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F679F">
      <w:pPr>
        <w:rPr>
          <w:sz w:val="30"/>
        </w:rPr>
      </w:pPr>
    </w:p>
    <w:p w14:paraId="3B655E16">
      <w:pPr>
        <w:rPr>
          <w:sz w:val="30"/>
        </w:rPr>
      </w:pPr>
    </w:p>
    <w:p w14:paraId="7E28C07F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541A2A38">
      <w:pPr>
        <w:rPr>
          <w:b/>
          <w:sz w:val="30"/>
        </w:rPr>
      </w:pPr>
    </w:p>
    <w:p w14:paraId="487374A0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4BF38CE6">
      <w:pPr>
        <w:jc w:val="center"/>
        <w:rPr>
          <w:b/>
          <w:sz w:val="48"/>
        </w:rPr>
      </w:pPr>
    </w:p>
    <w:p w14:paraId="510B5601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</w:rPr>
        <w:t>□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 w:ascii="宋体" w:hAnsi="宋体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7D9E7021">
      <w:pPr>
        <w:rPr>
          <w:sz w:val="30"/>
        </w:rPr>
      </w:pPr>
    </w:p>
    <w:p w14:paraId="1C097565">
      <w:pPr>
        <w:rPr>
          <w:sz w:val="30"/>
        </w:rPr>
      </w:pPr>
    </w:p>
    <w:p w14:paraId="741DD257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23AB2783">
      <w:pPr>
        <w:rPr>
          <w:sz w:val="30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____</w:t>
      </w:r>
      <w:r>
        <w:rPr>
          <w:rFonts w:hint="eastAsia"/>
          <w:sz w:val="30"/>
          <w:u w:val="single"/>
          <w:lang w:eastAsia="zh-CN"/>
        </w:rPr>
        <w:t>徐礼伯</w:t>
      </w:r>
      <w:r>
        <w:rPr>
          <w:sz w:val="30"/>
        </w:rPr>
        <w:t>_________</w:t>
      </w:r>
    </w:p>
    <w:p w14:paraId="16F90154">
      <w:pPr>
        <w:rPr>
          <w:sz w:val="30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___</w:t>
      </w:r>
      <w:r>
        <w:rPr>
          <w:rFonts w:hint="eastAsia"/>
          <w:sz w:val="30"/>
          <w:u w:val="single"/>
          <w:lang w:eastAsia="zh-CN"/>
        </w:rPr>
        <w:t>工商管理学</w:t>
      </w:r>
      <w:r>
        <w:rPr>
          <w:sz w:val="30"/>
        </w:rPr>
        <w:t>______</w:t>
      </w:r>
    </w:p>
    <w:p w14:paraId="086B5262">
      <w:pPr>
        <w:rPr>
          <w:sz w:val="30"/>
        </w:rPr>
      </w:pPr>
      <w:r>
        <w:rPr>
          <w:rFonts w:hint="eastAsia"/>
          <w:sz w:val="30"/>
        </w:rPr>
        <w:t xml:space="preserve">       所  在  学  院  </w:t>
      </w:r>
      <w:r>
        <w:rPr>
          <w:sz w:val="30"/>
        </w:rPr>
        <w:t>_____</w:t>
      </w:r>
      <w:r>
        <w:rPr>
          <w:rFonts w:hint="eastAsia"/>
          <w:sz w:val="30"/>
          <w:u w:val="single"/>
          <w:lang w:eastAsia="zh-CN"/>
        </w:rPr>
        <w:t>商学院</w:t>
      </w:r>
      <w:r>
        <w:rPr>
          <w:sz w:val="30"/>
        </w:rPr>
        <w:t>________</w:t>
      </w:r>
    </w:p>
    <w:p w14:paraId="78C1C6DC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___</w:t>
      </w:r>
      <w:r>
        <w:rPr>
          <w:rFonts w:hint="eastAsia"/>
          <w:sz w:val="30"/>
          <w:u w:val="single"/>
          <w:lang w:val="en-US" w:eastAsia="zh-CN"/>
        </w:rPr>
        <w:t>2025.11.18</w:t>
      </w:r>
      <w:r>
        <w:rPr>
          <w:sz w:val="30"/>
        </w:rPr>
        <w:t>_______</w:t>
      </w:r>
    </w:p>
    <w:p w14:paraId="1A844D9F">
      <w:pPr>
        <w:jc w:val="center"/>
      </w:pPr>
    </w:p>
    <w:p w14:paraId="3A74668D">
      <w:pPr>
        <w:jc w:val="center"/>
      </w:pPr>
    </w:p>
    <w:p w14:paraId="39533293">
      <w:pPr>
        <w:jc w:val="center"/>
      </w:pPr>
    </w:p>
    <w:p w14:paraId="63984ECD">
      <w:pPr>
        <w:jc w:val="center"/>
      </w:pPr>
    </w:p>
    <w:p w14:paraId="328F14DC">
      <w:pPr>
        <w:jc w:val="center"/>
      </w:pPr>
    </w:p>
    <w:p w14:paraId="39A4170C">
      <w:pPr>
        <w:jc w:val="center"/>
      </w:pPr>
    </w:p>
    <w:p w14:paraId="70510A62">
      <w:pPr>
        <w:jc w:val="center"/>
      </w:pPr>
    </w:p>
    <w:p w14:paraId="50E26C40">
      <w:pPr>
        <w:jc w:val="center"/>
      </w:pPr>
    </w:p>
    <w:p w14:paraId="7D488FB4">
      <w:r>
        <w:rPr>
          <w:rFonts w:hint="eastAsia"/>
        </w:rPr>
        <w:t xml:space="preserve"> </w:t>
      </w:r>
    </w:p>
    <w:p w14:paraId="7FDB7D8D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5B3855E1">
      <w:pPr>
        <w:jc w:val="center"/>
        <w:rPr>
          <w:sz w:val="24"/>
        </w:rPr>
      </w:pPr>
    </w:p>
    <w:p w14:paraId="3AD8DB12">
      <w:pPr>
        <w:rPr>
          <w:sz w:val="24"/>
        </w:rPr>
      </w:pPr>
    </w:p>
    <w:p w14:paraId="01CB5717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73D16570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0AD5242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4A769616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2EF8B265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2D4054C7">
      <w:r>
        <w:br w:type="page"/>
      </w:r>
    </w:p>
    <w:p w14:paraId="573FC20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0"/>
        <w:gridCol w:w="1080"/>
        <w:gridCol w:w="900"/>
        <w:gridCol w:w="1013"/>
        <w:gridCol w:w="180"/>
        <w:gridCol w:w="1080"/>
        <w:gridCol w:w="900"/>
        <w:gridCol w:w="978"/>
      </w:tblGrid>
      <w:tr w14:paraId="7C59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09F52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C60609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徐礼伯</w:t>
            </w:r>
          </w:p>
        </w:tc>
        <w:tc>
          <w:tcPr>
            <w:tcW w:w="1080" w:type="dxa"/>
            <w:vAlign w:val="center"/>
          </w:tcPr>
          <w:p w14:paraId="1D06A0C4">
            <w:r>
              <w:rPr>
                <w:rFonts w:hint="eastAsia"/>
              </w:rPr>
              <w:t xml:space="preserve"> 性  别</w:t>
            </w:r>
          </w:p>
        </w:tc>
        <w:tc>
          <w:tcPr>
            <w:tcW w:w="900" w:type="dxa"/>
            <w:vAlign w:val="center"/>
          </w:tcPr>
          <w:p w14:paraId="46D0BB5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07E88636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2C73177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1973.11</w:t>
            </w:r>
          </w:p>
        </w:tc>
        <w:tc>
          <w:tcPr>
            <w:tcW w:w="900" w:type="dxa"/>
            <w:vAlign w:val="center"/>
          </w:tcPr>
          <w:p w14:paraId="71829419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382EF0C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汉</w:t>
            </w:r>
          </w:p>
        </w:tc>
      </w:tr>
      <w:tr w14:paraId="158B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5" w:type="dxa"/>
            <w:tcBorders>
              <w:top w:val="nil"/>
            </w:tcBorders>
            <w:vAlign w:val="center"/>
          </w:tcPr>
          <w:p w14:paraId="5740EB12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1080" w:type="dxa"/>
            <w:vAlign w:val="center"/>
          </w:tcPr>
          <w:p w14:paraId="2C9F6BF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教授</w:t>
            </w:r>
          </w:p>
        </w:tc>
        <w:tc>
          <w:tcPr>
            <w:tcW w:w="1080" w:type="dxa"/>
            <w:vAlign w:val="center"/>
          </w:tcPr>
          <w:p w14:paraId="58DE8D5A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6865B62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2014.7</w:t>
            </w:r>
          </w:p>
        </w:tc>
        <w:tc>
          <w:tcPr>
            <w:tcW w:w="1193" w:type="dxa"/>
            <w:gridSpan w:val="2"/>
            <w:vAlign w:val="center"/>
          </w:tcPr>
          <w:p w14:paraId="17FD7D74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52F5953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博士</w:t>
            </w:r>
          </w:p>
        </w:tc>
        <w:tc>
          <w:tcPr>
            <w:tcW w:w="900" w:type="dxa"/>
            <w:vAlign w:val="center"/>
          </w:tcPr>
          <w:p w14:paraId="6CF9A1F4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74703F6A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中共</w:t>
            </w:r>
          </w:p>
          <w:p w14:paraId="2846A33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党员</w:t>
            </w:r>
          </w:p>
        </w:tc>
      </w:tr>
      <w:tr w14:paraId="6301A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25" w:type="dxa"/>
            <w:vAlign w:val="center"/>
          </w:tcPr>
          <w:p w14:paraId="02496EC5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1080" w:type="dxa"/>
            <w:vAlign w:val="center"/>
          </w:tcPr>
          <w:p w14:paraId="72CC43F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080" w:type="dxa"/>
            <w:vAlign w:val="center"/>
          </w:tcPr>
          <w:p w14:paraId="2190685E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1DCF7947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战略与产业</w:t>
            </w:r>
          </w:p>
        </w:tc>
      </w:tr>
      <w:tr w14:paraId="1DFD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425" w:type="dxa"/>
            <w:vAlign w:val="center"/>
          </w:tcPr>
          <w:p w14:paraId="6D0D52C5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296796D3">
            <w:r>
              <w:rPr>
                <w:rFonts w:hint="eastAsia"/>
              </w:rPr>
              <w:t>和最后学历</w:t>
            </w:r>
          </w:p>
          <w:p w14:paraId="4177CD1F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26BADEE0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南京大学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工商管理</w:t>
            </w:r>
            <w:r>
              <w:t>、博士研究生。</w:t>
            </w:r>
          </w:p>
          <w:p w14:paraId="14AE80B9"/>
        </w:tc>
      </w:tr>
      <w:tr w14:paraId="28D12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25" w:type="dxa"/>
            <w:vAlign w:val="center"/>
          </w:tcPr>
          <w:p w14:paraId="64070F40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0E57282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江苏省商业经济学会</w:t>
            </w:r>
            <w:r>
              <w:rPr>
                <w:rFonts w:hint="eastAsia"/>
                <w:lang w:val="en-US" w:eastAsia="zh-CN"/>
              </w:rPr>
              <w:t>理事</w:t>
            </w:r>
          </w:p>
        </w:tc>
      </w:tr>
      <w:tr w14:paraId="58ADC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30884641">
            <w:pPr>
              <w:rPr>
                <w:b w:val="0"/>
                <w:bCs w:val="0"/>
                <w:spacing w:val="46"/>
              </w:rPr>
            </w:pPr>
            <w:r>
              <w:rPr>
                <w:rFonts w:hint="eastAsia"/>
                <w:b w:val="0"/>
                <w:bCs w:val="0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7186F40C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江宁区武夷花园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44-504</w:t>
            </w:r>
          </w:p>
        </w:tc>
        <w:tc>
          <w:tcPr>
            <w:tcW w:w="1260" w:type="dxa"/>
            <w:gridSpan w:val="2"/>
            <w:vAlign w:val="center"/>
          </w:tcPr>
          <w:p w14:paraId="6CC33D96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 xml:space="preserve"> 邮政编码</w:t>
            </w:r>
          </w:p>
        </w:tc>
        <w:tc>
          <w:tcPr>
            <w:tcW w:w="1878" w:type="dxa"/>
            <w:gridSpan w:val="2"/>
            <w:vAlign w:val="center"/>
          </w:tcPr>
          <w:p w14:paraId="3AC3F97F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211100</w:t>
            </w:r>
          </w:p>
        </w:tc>
      </w:tr>
      <w:tr w14:paraId="03DC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69AEC3D7">
            <w:pPr>
              <w:rPr>
                <w:b w:val="0"/>
                <w:bCs w:val="0"/>
                <w:spacing w:val="46"/>
              </w:rPr>
            </w:pPr>
            <w:r>
              <w:rPr>
                <w:rFonts w:hint="eastAsia"/>
                <w:b w:val="0"/>
                <w:bCs w:val="0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16E1A145">
            <w:pPr>
              <w:rPr>
                <w:rFonts w:hint="eastAsia" w:eastAsia="宋体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5DC0336B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 xml:space="preserve"> 单位邮编</w:t>
            </w:r>
          </w:p>
        </w:tc>
        <w:tc>
          <w:tcPr>
            <w:tcW w:w="1878" w:type="dxa"/>
            <w:gridSpan w:val="2"/>
            <w:vAlign w:val="center"/>
          </w:tcPr>
          <w:p w14:paraId="42347B20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211815</w:t>
            </w:r>
          </w:p>
        </w:tc>
      </w:tr>
      <w:tr w14:paraId="4D9C2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742045CF">
            <w:pPr>
              <w:rPr>
                <w:b w:val="0"/>
                <w:bCs w:val="0"/>
                <w:spacing w:val="12"/>
              </w:rPr>
            </w:pPr>
            <w:r>
              <w:rPr>
                <w:rFonts w:hint="eastAsia"/>
                <w:b w:val="0"/>
                <w:bCs w:val="0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4B458F38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321002197311091836</w:t>
            </w:r>
          </w:p>
        </w:tc>
        <w:tc>
          <w:tcPr>
            <w:tcW w:w="1260" w:type="dxa"/>
            <w:gridSpan w:val="2"/>
            <w:vAlign w:val="center"/>
          </w:tcPr>
          <w:p w14:paraId="402444B4">
            <w:pPr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 xml:space="preserve"> 电    话</w:t>
            </w:r>
          </w:p>
        </w:tc>
        <w:tc>
          <w:tcPr>
            <w:tcW w:w="1878" w:type="dxa"/>
            <w:gridSpan w:val="2"/>
            <w:vAlign w:val="center"/>
          </w:tcPr>
          <w:p w14:paraId="726C38B0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13951793653</w:t>
            </w:r>
          </w:p>
        </w:tc>
      </w:tr>
      <w:tr w14:paraId="76BCC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2996E9A6">
            <w:pPr>
              <w:rPr>
                <w:b w:val="0"/>
                <w:bCs w:val="0"/>
                <w:spacing w:val="12"/>
              </w:rPr>
            </w:pPr>
            <w:r>
              <w:rPr>
                <w:rFonts w:hint="eastAsia"/>
                <w:b w:val="0"/>
                <w:bCs w:val="0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373F5790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xuboli@nau.edu.cn</w:t>
            </w:r>
          </w:p>
        </w:tc>
      </w:tr>
      <w:tr w14:paraId="2EBE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7C3A1A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0AF1A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425" w:type="dxa"/>
            <w:vAlign w:val="center"/>
          </w:tcPr>
          <w:p w14:paraId="310BC01B">
            <w:r>
              <w:rPr>
                <w:rFonts w:hint="eastAsia"/>
              </w:rPr>
              <w:t xml:space="preserve">  自何年月</w:t>
            </w:r>
          </w:p>
          <w:p w14:paraId="5B72C886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333" w:type="dxa"/>
            <w:gridSpan w:val="6"/>
            <w:vAlign w:val="center"/>
          </w:tcPr>
          <w:p w14:paraId="209CA7C8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878" w:type="dxa"/>
            <w:gridSpan w:val="2"/>
            <w:vAlign w:val="center"/>
          </w:tcPr>
          <w:p w14:paraId="1112B9E9">
            <w:r>
              <w:rPr>
                <w:rFonts w:hint="eastAsia"/>
              </w:rPr>
              <w:t xml:space="preserve">    任   职</w:t>
            </w:r>
          </w:p>
        </w:tc>
      </w:tr>
      <w:tr w14:paraId="1943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0BB167E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2012.7至今</w:t>
            </w:r>
          </w:p>
        </w:tc>
        <w:tc>
          <w:tcPr>
            <w:tcW w:w="5333" w:type="dxa"/>
            <w:gridSpan w:val="6"/>
          </w:tcPr>
          <w:p w14:paraId="79D1A85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南京审计大学</w:t>
            </w:r>
          </w:p>
        </w:tc>
        <w:tc>
          <w:tcPr>
            <w:tcW w:w="1878" w:type="dxa"/>
            <w:gridSpan w:val="2"/>
          </w:tcPr>
          <w:p w14:paraId="28719A8B"/>
        </w:tc>
      </w:tr>
      <w:tr w14:paraId="4E590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9BC002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1995.8-2012.6</w:t>
            </w:r>
          </w:p>
        </w:tc>
        <w:tc>
          <w:tcPr>
            <w:tcW w:w="5333" w:type="dxa"/>
            <w:gridSpan w:val="6"/>
          </w:tcPr>
          <w:p w14:paraId="3A277B1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江苏经贸职业技术学院</w:t>
            </w:r>
          </w:p>
        </w:tc>
        <w:tc>
          <w:tcPr>
            <w:tcW w:w="1878" w:type="dxa"/>
            <w:gridSpan w:val="2"/>
          </w:tcPr>
          <w:p w14:paraId="1A9A44D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基建处副处长、处长</w:t>
            </w:r>
          </w:p>
        </w:tc>
      </w:tr>
      <w:tr w14:paraId="72F3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A6F547E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2011.10-2015.10</w:t>
            </w:r>
          </w:p>
        </w:tc>
        <w:tc>
          <w:tcPr>
            <w:tcW w:w="5333" w:type="dxa"/>
            <w:gridSpan w:val="6"/>
          </w:tcPr>
          <w:p w14:paraId="38EE1BE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南京大学理论经济学博士后流动站学习</w:t>
            </w:r>
          </w:p>
        </w:tc>
        <w:tc>
          <w:tcPr>
            <w:tcW w:w="1878" w:type="dxa"/>
            <w:gridSpan w:val="2"/>
          </w:tcPr>
          <w:p w14:paraId="52A99E03"/>
        </w:tc>
      </w:tr>
      <w:tr w14:paraId="51200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353251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2008.9-2011.6</w:t>
            </w:r>
          </w:p>
        </w:tc>
        <w:tc>
          <w:tcPr>
            <w:tcW w:w="5333" w:type="dxa"/>
            <w:gridSpan w:val="6"/>
          </w:tcPr>
          <w:p w14:paraId="75F4970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南京大学商学院工商管理专业攻读博士学位研究生</w:t>
            </w:r>
          </w:p>
        </w:tc>
        <w:tc>
          <w:tcPr>
            <w:tcW w:w="1878" w:type="dxa"/>
            <w:gridSpan w:val="2"/>
          </w:tcPr>
          <w:p w14:paraId="7E71FA9C"/>
        </w:tc>
      </w:tr>
      <w:tr w14:paraId="2110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498214D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2001.9-2004.6</w:t>
            </w:r>
          </w:p>
        </w:tc>
        <w:tc>
          <w:tcPr>
            <w:tcW w:w="5333" w:type="dxa"/>
            <w:gridSpan w:val="6"/>
          </w:tcPr>
          <w:p w14:paraId="52FD341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南京大学商学院工商管理专业（</w:t>
            </w:r>
            <w:r>
              <w:rPr>
                <w:rFonts w:hint="eastAsia"/>
                <w:lang w:val="en-US" w:eastAsia="zh-CN"/>
              </w:rPr>
              <w:t>MBA</w:t>
            </w:r>
            <w:r>
              <w:rPr>
                <w:rFonts w:hint="eastAsia"/>
                <w:lang w:eastAsia="zh-CN"/>
              </w:rPr>
              <w:t>）攻读硕士学位研究生</w:t>
            </w:r>
          </w:p>
        </w:tc>
        <w:tc>
          <w:tcPr>
            <w:tcW w:w="1878" w:type="dxa"/>
            <w:gridSpan w:val="2"/>
          </w:tcPr>
          <w:p w14:paraId="2BA9BF36"/>
        </w:tc>
      </w:tr>
      <w:tr w14:paraId="3A0D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161448F9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1992.9-1995.6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34596E5F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扬州大学工学院读书</w:t>
            </w:r>
          </w:p>
        </w:tc>
        <w:tc>
          <w:tcPr>
            <w:tcW w:w="1878" w:type="dxa"/>
            <w:gridSpan w:val="2"/>
          </w:tcPr>
          <w:p w14:paraId="54D550D3"/>
        </w:tc>
      </w:tr>
      <w:tr w14:paraId="3BFDB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094D9A69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5333" w:type="dxa"/>
            <w:gridSpan w:val="6"/>
          </w:tcPr>
          <w:p w14:paraId="0B925E28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78" w:type="dxa"/>
            <w:gridSpan w:val="2"/>
          </w:tcPr>
          <w:p w14:paraId="766B4800"/>
        </w:tc>
      </w:tr>
      <w:tr w14:paraId="76AF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64FB13B0">
            <w:pP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04ABEF4C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78" w:type="dxa"/>
            <w:gridSpan w:val="2"/>
          </w:tcPr>
          <w:p w14:paraId="11498A3E"/>
        </w:tc>
      </w:tr>
    </w:tbl>
    <w:p w14:paraId="7B09F741"/>
    <w:p w14:paraId="0FBA93E8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36E6E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2BA8F37F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724CAC7D"/>
          <w:p w14:paraId="7BDD5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37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  <w:r>
              <w:rPr>
                <w:sz w:val="24"/>
              </w:rPr>
              <w:t>毕业于</w:t>
            </w:r>
            <w:r>
              <w:rPr>
                <w:rFonts w:hint="eastAsia"/>
                <w:sz w:val="24"/>
                <w:lang w:val="en-US" w:eastAsia="zh-CN"/>
              </w:rPr>
              <w:t>南京</w:t>
            </w:r>
            <w:r>
              <w:rPr>
                <w:sz w:val="24"/>
              </w:rPr>
              <w:t>大学</w:t>
            </w:r>
            <w:r>
              <w:rPr>
                <w:rFonts w:hint="eastAsia"/>
                <w:sz w:val="24"/>
                <w:lang w:val="en-US" w:eastAsia="zh-CN"/>
              </w:rPr>
              <w:t>工商管理</w:t>
            </w:r>
            <w:r>
              <w:rPr>
                <w:sz w:val="24"/>
              </w:rPr>
              <w:t>专业，获</w:t>
            </w:r>
            <w:r>
              <w:rPr>
                <w:rFonts w:hint="eastAsia"/>
                <w:sz w:val="24"/>
                <w:lang w:val="en-US" w:eastAsia="zh-CN"/>
              </w:rPr>
              <w:t>管理学</w:t>
            </w:r>
            <w:r>
              <w:rPr>
                <w:sz w:val="24"/>
              </w:rPr>
              <w:t>博士学位</w:t>
            </w:r>
            <w:r>
              <w:rPr>
                <w:rFonts w:hint="eastAsia"/>
                <w:sz w:val="24"/>
              </w:rPr>
              <w:t>。2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月调入</w:t>
            </w:r>
            <w:r>
              <w:rPr>
                <w:sz w:val="24"/>
              </w:rPr>
              <w:t>南京审计大学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  <w:lang w:val="en-US" w:eastAsia="zh-CN"/>
              </w:rPr>
              <w:t>14</w:t>
            </w:r>
            <w:r>
              <w:rPr>
                <w:rFonts w:hint="eastAsia"/>
                <w:sz w:val="24"/>
              </w:rPr>
              <w:t>年开始独立</w:t>
            </w:r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  <w:lang w:eastAsia="zh-CN"/>
              </w:rPr>
              <w:t>工商管理学术学位</w:t>
            </w:r>
            <w:r>
              <w:rPr>
                <w:sz w:val="24"/>
              </w:rPr>
              <w:t>硕士研究生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2020年开始独立指导工商管理专业学位硕士研究生（MBA）</w:t>
            </w:r>
            <w:r>
              <w:rPr>
                <w:rFonts w:hint="eastAsia"/>
                <w:sz w:val="24"/>
              </w:rPr>
              <w:t>。共独立</w:t>
            </w:r>
            <w:r>
              <w:rPr>
                <w:sz w:val="24"/>
              </w:rPr>
              <w:t>指导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sz w:val="24"/>
              </w:rPr>
              <w:t>研究生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，其中已获得</w:t>
            </w:r>
            <w:r>
              <w:rPr>
                <w:rFonts w:hint="eastAsia"/>
                <w:sz w:val="24"/>
              </w:rPr>
              <w:t>硕士</w:t>
            </w:r>
            <w:r>
              <w:rPr>
                <w:sz w:val="24"/>
              </w:rPr>
              <w:t>学位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，在读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人</w:t>
            </w:r>
            <w:r>
              <w:rPr>
                <w:sz w:val="24"/>
              </w:rPr>
              <w:t>。</w:t>
            </w:r>
          </w:p>
          <w:p w14:paraId="1138E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37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sz w:val="24"/>
              </w:rPr>
              <w:t>科研方面，本人主要从事</w:t>
            </w:r>
            <w:r>
              <w:rPr>
                <w:rFonts w:hint="eastAsia"/>
                <w:sz w:val="24"/>
                <w:lang w:val="en-US" w:eastAsia="zh-CN"/>
              </w:rPr>
              <w:t>战略管理与产业转型</w:t>
            </w:r>
            <w:r>
              <w:rPr>
                <w:sz w:val="24"/>
              </w:rPr>
              <w:t>方面的研究。</w:t>
            </w:r>
            <w:r>
              <w:rPr>
                <w:rFonts w:hint="eastAsia"/>
                <w:sz w:val="24"/>
              </w:rPr>
              <w:t>主持</w:t>
            </w:r>
            <w:r>
              <w:rPr>
                <w:sz w:val="24"/>
              </w:rPr>
              <w:t>国家</w:t>
            </w:r>
            <w:r>
              <w:rPr>
                <w:rFonts w:hint="eastAsia"/>
                <w:sz w:val="24"/>
                <w:lang w:val="en-US" w:eastAsia="zh-CN"/>
              </w:rPr>
              <w:t>社会</w:t>
            </w:r>
            <w:r>
              <w:rPr>
                <w:sz w:val="24"/>
              </w:rPr>
              <w:t>科学基金</w:t>
            </w:r>
            <w:r>
              <w:rPr>
                <w:rFonts w:hint="eastAsia"/>
                <w:sz w:val="24"/>
                <w:lang w:val="en-US" w:eastAsia="zh-CN"/>
              </w:rPr>
              <w:t>2项</w:t>
            </w:r>
            <w:r>
              <w:rPr>
                <w:sz w:val="24"/>
              </w:rPr>
              <w:t>、</w:t>
            </w:r>
            <w:r>
              <w:rPr>
                <w:rFonts w:hint="eastAsia"/>
                <w:sz w:val="24"/>
              </w:rPr>
              <w:t>教育部人文社科</w:t>
            </w:r>
            <w:r>
              <w:rPr>
                <w:rFonts w:hint="eastAsia"/>
                <w:sz w:val="24"/>
                <w:lang w:val="en-US" w:eastAsia="zh-CN"/>
              </w:rPr>
              <w:t>基金1项</w:t>
            </w:r>
            <w:r>
              <w:rPr>
                <w:rFonts w:hint="eastAsia"/>
                <w:sz w:val="24"/>
              </w:rPr>
              <w:t>。在《</w:t>
            </w:r>
            <w:r>
              <w:rPr>
                <w:rFonts w:hint="eastAsia"/>
                <w:sz w:val="24"/>
                <w:lang w:eastAsia="zh-CN"/>
              </w:rPr>
              <w:t>中国工业经济</w:t>
            </w:r>
            <w:r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江海学刊</w:t>
            </w:r>
            <w:r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江苏</w:t>
            </w:r>
            <w:r>
              <w:rPr>
                <w:rFonts w:hint="eastAsia"/>
                <w:sz w:val="24"/>
                <w:lang w:val="en-US" w:eastAsia="zh-CN"/>
              </w:rPr>
              <w:t>社会科学</w:t>
            </w:r>
            <w:r>
              <w:rPr>
                <w:rFonts w:hint="eastAsia"/>
                <w:sz w:val="24"/>
              </w:rPr>
              <w:t>》等</w:t>
            </w:r>
            <w:r>
              <w:rPr>
                <w:rFonts w:hint="eastAsia"/>
                <w:sz w:val="24"/>
                <w:lang w:eastAsia="zh-CN"/>
              </w:rPr>
              <w:t>重要刊物发表学术</w:t>
            </w:r>
            <w:r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0多篇</w:t>
            </w:r>
            <w:r>
              <w:rPr>
                <w:rFonts w:hint="eastAsia"/>
                <w:sz w:val="24"/>
                <w:lang w:eastAsia="zh-CN"/>
              </w:rPr>
              <w:t>，出版《战略的逻辑》</w:t>
            </w:r>
            <w:r>
              <w:rPr>
                <w:rFonts w:hint="eastAsia"/>
                <w:sz w:val="24"/>
              </w:rPr>
              <w:t>等专著</w:t>
            </w:r>
            <w:r>
              <w:rPr>
                <w:rFonts w:hint="eastAsia"/>
                <w:sz w:val="24"/>
                <w:lang w:val="en-US" w:eastAsia="zh-CN"/>
              </w:rPr>
              <w:t>2部</w:t>
            </w:r>
            <w:r>
              <w:rPr>
                <w:sz w:val="24"/>
              </w:rPr>
              <w:t>。</w:t>
            </w:r>
            <w:bookmarkStart w:id="1" w:name="_GoBack"/>
            <w:bookmarkEnd w:id="1"/>
          </w:p>
          <w:p w14:paraId="0ACD0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37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在本科生教学方面，讲授《公司战略管理》《管理学》等课程，</w:t>
            </w:r>
            <w:r>
              <w:rPr>
                <w:rFonts w:hint="eastAsia"/>
                <w:sz w:val="24"/>
              </w:rPr>
              <w:t>在研究生</w:t>
            </w:r>
            <w:r>
              <w:rPr>
                <w:sz w:val="24"/>
              </w:rPr>
              <w:t>教学方面，主要承担《</w:t>
            </w:r>
            <w:r>
              <w:rPr>
                <w:rFonts w:hint="eastAsia"/>
                <w:sz w:val="24"/>
                <w:lang w:eastAsia="zh-CN"/>
              </w:rPr>
              <w:t>战略管理</w:t>
            </w:r>
            <w:r>
              <w:rPr>
                <w:sz w:val="24"/>
              </w:rPr>
              <w:t>》</w:t>
            </w:r>
            <w:r>
              <w:rPr>
                <w:rFonts w:hint="eastAsia"/>
                <w:sz w:val="24"/>
                <w:lang w:eastAsia="zh-CN"/>
              </w:rPr>
              <w:t>《工商管理前沿》</w:t>
            </w:r>
            <w:r>
              <w:rPr>
                <w:rFonts w:hint="eastAsia"/>
                <w:sz w:val="24"/>
              </w:rPr>
              <w:t>等</w:t>
            </w:r>
            <w:r>
              <w:rPr>
                <w:sz w:val="24"/>
              </w:rPr>
              <w:t>课程</w:t>
            </w:r>
            <w:r>
              <w:rPr>
                <w:rFonts w:hint="eastAsia"/>
                <w:sz w:val="24"/>
                <w:lang w:val="en-US" w:eastAsia="zh-CN"/>
              </w:rPr>
              <w:t>教学任务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教学效果</w:t>
            </w:r>
            <w:r>
              <w:rPr>
                <w:rFonts w:hint="eastAsia"/>
                <w:sz w:val="24"/>
              </w:rPr>
              <w:t>较好</w:t>
            </w:r>
            <w:r>
              <w:rPr>
                <w:sz w:val="24"/>
              </w:rPr>
              <w:t>。</w:t>
            </w:r>
          </w:p>
          <w:p w14:paraId="1408B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37"/>
              <w:textAlignment w:val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本人具有较好的跨学科视野，在教育上涉及管理学、经济学、工学等学科，在研究方面以公司战略管理为基础，并借鉴迈克尔</w:t>
            </w:r>
            <w:r>
              <w:rPr>
                <w:rFonts w:hint="default" w:ascii="Times New Roman" w:hAnsi="Times New Roman" w:eastAsia="宋体" w:cs="Times New Roman"/>
                <w:sz w:val="24"/>
                <w:lang w:eastAsia="zh-CN"/>
              </w:rPr>
              <w:t>·</w:t>
            </w:r>
            <w:r>
              <w:rPr>
                <w:rFonts w:hint="eastAsia"/>
                <w:sz w:val="24"/>
                <w:lang w:eastAsia="zh-CN"/>
              </w:rPr>
              <w:t>波特的思路，将公司战略的成果拓展到产业层面，重视从微观视角思考国家的重大战略需求。</w:t>
            </w:r>
          </w:p>
          <w:p w14:paraId="0E1B1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37"/>
              <w:textAlignment w:val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若获批博导资格，本人将在三个维度助力拔尖创新人才培养：一是在“价值塑造”维度，强化科学精神、学术诚信与家国情怀教育，筑牢思想根基；二是在“知识创新”维度，强化理论基础、跨学科视野、前沿方法教育，培养、训练学术原创能力；三是在“实践赋能”维度，推动学生深入企业开展案例研究，在真实商业场域中锤炼解决复杂问题能力。</w:t>
            </w:r>
          </w:p>
          <w:p w14:paraId="27175324"/>
          <w:p w14:paraId="54EC4FDA"/>
          <w:p w14:paraId="10080A29"/>
          <w:p w14:paraId="48CAF7B7"/>
          <w:p w14:paraId="2C0A214A"/>
          <w:p w14:paraId="2900888B"/>
          <w:p w14:paraId="770F9456"/>
          <w:p w14:paraId="29B1E185"/>
          <w:p w14:paraId="55F249AE"/>
          <w:p w14:paraId="25EF5C21"/>
          <w:p w14:paraId="383FDDA8"/>
          <w:p w14:paraId="5B1A77D5"/>
          <w:p w14:paraId="782D16C5"/>
          <w:p w14:paraId="59E47569"/>
        </w:tc>
      </w:tr>
    </w:tbl>
    <w:p w14:paraId="2251231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14:paraId="6162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4E3125F5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76B9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8CD064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5872CD5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0D1CC47F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7C9329BA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3A7DDCCA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41801BF4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50104EA2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098E7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9F0899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323D5FE8">
            <w:pPr>
              <w:rPr>
                <w:rFonts w:hint="eastAsia" w:ascii="宋体" w:hAnsi="宋体" w:eastAsia="宋体" w:cs="宋体"/>
              </w:rPr>
            </w:pPr>
            <w:bookmarkStart w:id="0" w:name="OLE_LINK3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因地制宜发展新质生产力：逻辑、内涵与价值</w:t>
            </w:r>
            <w:bookmarkEnd w:id="0"/>
          </w:p>
        </w:tc>
        <w:tc>
          <w:tcPr>
            <w:tcW w:w="1276" w:type="dxa"/>
            <w:vAlign w:val="center"/>
          </w:tcPr>
          <w:p w14:paraId="64A494A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2024（9）</w:t>
            </w:r>
          </w:p>
        </w:tc>
        <w:tc>
          <w:tcPr>
            <w:tcW w:w="1701" w:type="dxa"/>
            <w:gridSpan w:val="4"/>
            <w:vAlign w:val="center"/>
          </w:tcPr>
          <w:p w14:paraId="4B9C6CA9"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贵州社会科学</w:t>
            </w:r>
          </w:p>
        </w:tc>
        <w:tc>
          <w:tcPr>
            <w:tcW w:w="1276" w:type="dxa"/>
            <w:gridSpan w:val="2"/>
            <w:vAlign w:val="center"/>
          </w:tcPr>
          <w:p w14:paraId="2871803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3425AB7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7D1A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5A6496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center"/>
          </w:tcPr>
          <w:p w14:paraId="40BE924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全国统一大市场建设促进新质生产力发展的机理与路径研究</w:t>
            </w:r>
          </w:p>
        </w:tc>
        <w:tc>
          <w:tcPr>
            <w:tcW w:w="1276" w:type="dxa"/>
            <w:vAlign w:val="center"/>
          </w:tcPr>
          <w:p w14:paraId="3178346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2024（5）</w:t>
            </w:r>
          </w:p>
        </w:tc>
        <w:tc>
          <w:tcPr>
            <w:tcW w:w="1701" w:type="dxa"/>
            <w:gridSpan w:val="4"/>
            <w:vAlign w:val="center"/>
          </w:tcPr>
          <w:p w14:paraId="4B358F6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中州学刊</w:t>
            </w:r>
          </w:p>
        </w:tc>
        <w:tc>
          <w:tcPr>
            <w:tcW w:w="1276" w:type="dxa"/>
            <w:gridSpan w:val="2"/>
            <w:vAlign w:val="center"/>
          </w:tcPr>
          <w:p w14:paraId="3F546363">
            <w:r>
              <w:rPr>
                <w:rFonts w:hint="eastAsia"/>
                <w:lang w:val="en-US" w:eastAsia="zh-CN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2BEF8C89"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12BFA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8BAD84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center"/>
          </w:tcPr>
          <w:p w14:paraId="1BAA44EF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增强国内大循环内生动力和可靠性的内在逻辑与关键路径</w:t>
            </w:r>
          </w:p>
        </w:tc>
        <w:tc>
          <w:tcPr>
            <w:tcW w:w="1276" w:type="dxa"/>
            <w:vAlign w:val="center"/>
          </w:tcPr>
          <w:p w14:paraId="76AAA82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2023（2）</w:t>
            </w:r>
          </w:p>
        </w:tc>
        <w:tc>
          <w:tcPr>
            <w:tcW w:w="1701" w:type="dxa"/>
            <w:gridSpan w:val="4"/>
            <w:vAlign w:val="center"/>
          </w:tcPr>
          <w:p w14:paraId="08A35C9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中州学刊</w:t>
            </w:r>
          </w:p>
        </w:tc>
        <w:tc>
          <w:tcPr>
            <w:tcW w:w="1276" w:type="dxa"/>
            <w:gridSpan w:val="2"/>
            <w:vAlign w:val="center"/>
          </w:tcPr>
          <w:p w14:paraId="16507A5C">
            <w:r>
              <w:rPr>
                <w:rFonts w:hint="eastAsia"/>
                <w:lang w:val="en-US" w:eastAsia="zh-CN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34B7EEB2"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404A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E02189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vAlign w:val="center"/>
          </w:tcPr>
          <w:p w14:paraId="2625E1CE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全国统一大市场建设与双循环新发展格局构建</w:t>
            </w:r>
          </w:p>
        </w:tc>
        <w:tc>
          <w:tcPr>
            <w:tcW w:w="1276" w:type="dxa"/>
            <w:vAlign w:val="center"/>
          </w:tcPr>
          <w:p w14:paraId="3DC8AA1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2022（8）</w:t>
            </w:r>
          </w:p>
        </w:tc>
        <w:tc>
          <w:tcPr>
            <w:tcW w:w="1701" w:type="dxa"/>
            <w:gridSpan w:val="4"/>
            <w:vAlign w:val="center"/>
          </w:tcPr>
          <w:p w14:paraId="39A4D60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经济问题</w:t>
            </w:r>
          </w:p>
        </w:tc>
        <w:tc>
          <w:tcPr>
            <w:tcW w:w="1276" w:type="dxa"/>
            <w:gridSpan w:val="2"/>
            <w:vAlign w:val="center"/>
          </w:tcPr>
          <w:p w14:paraId="48E15070">
            <w:r>
              <w:rPr>
                <w:rFonts w:hint="eastAsia"/>
                <w:lang w:val="en-US" w:eastAsia="zh-CN"/>
              </w:rPr>
              <w:t>A3</w:t>
            </w:r>
          </w:p>
        </w:tc>
        <w:tc>
          <w:tcPr>
            <w:tcW w:w="1383" w:type="dxa"/>
            <w:gridSpan w:val="2"/>
            <w:vAlign w:val="center"/>
          </w:tcPr>
          <w:p w14:paraId="795AD954">
            <w:r>
              <w:rPr>
                <w:rFonts w:hint="eastAsia"/>
                <w:lang w:val="en-US" w:eastAsia="zh-CN"/>
              </w:rPr>
              <w:t>1/2</w:t>
            </w:r>
          </w:p>
        </w:tc>
      </w:tr>
      <w:tr w14:paraId="10F2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D2F74D9"/>
        </w:tc>
        <w:tc>
          <w:tcPr>
            <w:tcW w:w="3008" w:type="dxa"/>
            <w:vAlign w:val="center"/>
          </w:tcPr>
          <w:p w14:paraId="5DD35F76"/>
        </w:tc>
        <w:tc>
          <w:tcPr>
            <w:tcW w:w="1276" w:type="dxa"/>
            <w:vAlign w:val="center"/>
          </w:tcPr>
          <w:p w14:paraId="4BE3E1FD"/>
        </w:tc>
        <w:tc>
          <w:tcPr>
            <w:tcW w:w="1701" w:type="dxa"/>
            <w:gridSpan w:val="4"/>
            <w:vAlign w:val="center"/>
          </w:tcPr>
          <w:p w14:paraId="2A59441F"/>
        </w:tc>
        <w:tc>
          <w:tcPr>
            <w:tcW w:w="1276" w:type="dxa"/>
            <w:gridSpan w:val="2"/>
            <w:vAlign w:val="center"/>
          </w:tcPr>
          <w:p w14:paraId="38F756EA"/>
        </w:tc>
        <w:tc>
          <w:tcPr>
            <w:tcW w:w="1383" w:type="dxa"/>
            <w:gridSpan w:val="2"/>
            <w:vAlign w:val="center"/>
          </w:tcPr>
          <w:p w14:paraId="34A29544"/>
        </w:tc>
      </w:tr>
      <w:tr w14:paraId="496AF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0FC6E190"/>
        </w:tc>
        <w:tc>
          <w:tcPr>
            <w:tcW w:w="3008" w:type="dxa"/>
            <w:vAlign w:val="center"/>
          </w:tcPr>
          <w:p w14:paraId="11E4C7F7"/>
        </w:tc>
        <w:tc>
          <w:tcPr>
            <w:tcW w:w="1276" w:type="dxa"/>
            <w:vAlign w:val="center"/>
          </w:tcPr>
          <w:p w14:paraId="185C85C9"/>
        </w:tc>
        <w:tc>
          <w:tcPr>
            <w:tcW w:w="1701" w:type="dxa"/>
            <w:gridSpan w:val="4"/>
            <w:vAlign w:val="center"/>
          </w:tcPr>
          <w:p w14:paraId="1775AEE3"/>
        </w:tc>
        <w:tc>
          <w:tcPr>
            <w:tcW w:w="1276" w:type="dxa"/>
            <w:gridSpan w:val="2"/>
            <w:vAlign w:val="center"/>
          </w:tcPr>
          <w:p w14:paraId="6FF9C7ED"/>
        </w:tc>
        <w:tc>
          <w:tcPr>
            <w:tcW w:w="1383" w:type="dxa"/>
            <w:gridSpan w:val="2"/>
            <w:vAlign w:val="center"/>
          </w:tcPr>
          <w:p w14:paraId="39880185"/>
        </w:tc>
      </w:tr>
      <w:tr w14:paraId="7FA1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3321843"/>
        </w:tc>
        <w:tc>
          <w:tcPr>
            <w:tcW w:w="3008" w:type="dxa"/>
            <w:vAlign w:val="center"/>
          </w:tcPr>
          <w:p w14:paraId="4181DB18"/>
        </w:tc>
        <w:tc>
          <w:tcPr>
            <w:tcW w:w="1276" w:type="dxa"/>
            <w:vAlign w:val="center"/>
          </w:tcPr>
          <w:p w14:paraId="02CB4DE8"/>
        </w:tc>
        <w:tc>
          <w:tcPr>
            <w:tcW w:w="1701" w:type="dxa"/>
            <w:gridSpan w:val="4"/>
            <w:vAlign w:val="center"/>
          </w:tcPr>
          <w:p w14:paraId="534B01FC"/>
        </w:tc>
        <w:tc>
          <w:tcPr>
            <w:tcW w:w="1276" w:type="dxa"/>
            <w:gridSpan w:val="2"/>
            <w:vAlign w:val="center"/>
          </w:tcPr>
          <w:p w14:paraId="2989203D"/>
        </w:tc>
        <w:tc>
          <w:tcPr>
            <w:tcW w:w="1383" w:type="dxa"/>
            <w:gridSpan w:val="2"/>
            <w:vAlign w:val="center"/>
          </w:tcPr>
          <w:p w14:paraId="3F17D683"/>
        </w:tc>
      </w:tr>
      <w:tr w14:paraId="0765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9B42A04"/>
        </w:tc>
        <w:tc>
          <w:tcPr>
            <w:tcW w:w="3008" w:type="dxa"/>
            <w:vAlign w:val="center"/>
          </w:tcPr>
          <w:p w14:paraId="70CFDD05"/>
        </w:tc>
        <w:tc>
          <w:tcPr>
            <w:tcW w:w="1276" w:type="dxa"/>
            <w:vAlign w:val="center"/>
          </w:tcPr>
          <w:p w14:paraId="5D845AE9"/>
        </w:tc>
        <w:tc>
          <w:tcPr>
            <w:tcW w:w="1701" w:type="dxa"/>
            <w:gridSpan w:val="4"/>
            <w:vAlign w:val="center"/>
          </w:tcPr>
          <w:p w14:paraId="3A04DD56"/>
        </w:tc>
        <w:tc>
          <w:tcPr>
            <w:tcW w:w="1276" w:type="dxa"/>
            <w:gridSpan w:val="2"/>
            <w:vAlign w:val="center"/>
          </w:tcPr>
          <w:p w14:paraId="63A888A0"/>
        </w:tc>
        <w:tc>
          <w:tcPr>
            <w:tcW w:w="1383" w:type="dxa"/>
            <w:gridSpan w:val="2"/>
            <w:vAlign w:val="center"/>
          </w:tcPr>
          <w:p w14:paraId="53C1A9D6"/>
        </w:tc>
      </w:tr>
      <w:tr w14:paraId="0DFD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035B4DD8"/>
        </w:tc>
        <w:tc>
          <w:tcPr>
            <w:tcW w:w="3008" w:type="dxa"/>
            <w:vAlign w:val="center"/>
          </w:tcPr>
          <w:p w14:paraId="7D6692B6"/>
        </w:tc>
        <w:tc>
          <w:tcPr>
            <w:tcW w:w="1276" w:type="dxa"/>
            <w:vAlign w:val="center"/>
          </w:tcPr>
          <w:p w14:paraId="49001444"/>
        </w:tc>
        <w:tc>
          <w:tcPr>
            <w:tcW w:w="1701" w:type="dxa"/>
            <w:gridSpan w:val="4"/>
            <w:vAlign w:val="center"/>
          </w:tcPr>
          <w:p w14:paraId="139FD69B"/>
        </w:tc>
        <w:tc>
          <w:tcPr>
            <w:tcW w:w="1276" w:type="dxa"/>
            <w:gridSpan w:val="2"/>
            <w:vAlign w:val="center"/>
          </w:tcPr>
          <w:p w14:paraId="017D7383"/>
        </w:tc>
        <w:tc>
          <w:tcPr>
            <w:tcW w:w="1383" w:type="dxa"/>
            <w:gridSpan w:val="2"/>
            <w:vAlign w:val="center"/>
          </w:tcPr>
          <w:p w14:paraId="19D9E967"/>
        </w:tc>
      </w:tr>
      <w:tr w14:paraId="73087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A398CDA"/>
        </w:tc>
        <w:tc>
          <w:tcPr>
            <w:tcW w:w="3008" w:type="dxa"/>
            <w:vAlign w:val="center"/>
          </w:tcPr>
          <w:p w14:paraId="119C2FF7"/>
        </w:tc>
        <w:tc>
          <w:tcPr>
            <w:tcW w:w="1276" w:type="dxa"/>
            <w:vAlign w:val="center"/>
          </w:tcPr>
          <w:p w14:paraId="087F294C"/>
        </w:tc>
        <w:tc>
          <w:tcPr>
            <w:tcW w:w="1701" w:type="dxa"/>
            <w:gridSpan w:val="4"/>
            <w:vAlign w:val="center"/>
          </w:tcPr>
          <w:p w14:paraId="1D358C7D"/>
        </w:tc>
        <w:tc>
          <w:tcPr>
            <w:tcW w:w="1276" w:type="dxa"/>
            <w:gridSpan w:val="2"/>
            <w:vAlign w:val="center"/>
          </w:tcPr>
          <w:p w14:paraId="1171DC35"/>
        </w:tc>
        <w:tc>
          <w:tcPr>
            <w:tcW w:w="1383" w:type="dxa"/>
            <w:gridSpan w:val="2"/>
            <w:vAlign w:val="center"/>
          </w:tcPr>
          <w:p w14:paraId="7CCF6721"/>
        </w:tc>
      </w:tr>
      <w:tr w14:paraId="6C0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9BFDF95">
            <w:r>
              <w:rPr>
                <w:rFonts w:hint="eastAsia"/>
              </w:rPr>
              <w:t>注：上述论文刊物等级的界定均以《</w:t>
            </w:r>
            <w:r>
              <w:t>南京审计大学学术期刊分类目录说明（2025版）</w:t>
            </w:r>
            <w:r>
              <w:rPr>
                <w:rFonts w:hint="eastAsia"/>
              </w:rPr>
              <w:t>》（南审校发〔2024〕372号）为准。</w:t>
            </w:r>
          </w:p>
        </w:tc>
      </w:tr>
      <w:tr w14:paraId="36F4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62266D96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43262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32CD25C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2F136199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5" w:type="dxa"/>
            <w:gridSpan w:val="2"/>
            <w:vAlign w:val="center"/>
          </w:tcPr>
          <w:p w14:paraId="56394D0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44BF397F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13555E3D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1A541E08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5D5AAB1C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6ADD8F0E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21F13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B1E76A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63F507C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传统与新兴产业耦合发展的新质生产力催生机制与政策支持研究</w:t>
            </w:r>
          </w:p>
        </w:tc>
        <w:tc>
          <w:tcPr>
            <w:tcW w:w="1555" w:type="dxa"/>
            <w:gridSpan w:val="2"/>
          </w:tcPr>
          <w:p w14:paraId="02884D65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国家社会科学基金</w:t>
            </w:r>
          </w:p>
        </w:tc>
        <w:tc>
          <w:tcPr>
            <w:tcW w:w="1069" w:type="dxa"/>
            <w:gridSpan w:val="2"/>
          </w:tcPr>
          <w:p w14:paraId="5B01008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2025.09-</w:t>
            </w:r>
          </w:p>
          <w:p w14:paraId="0A79B3C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2028.12</w:t>
            </w:r>
          </w:p>
        </w:tc>
        <w:tc>
          <w:tcPr>
            <w:tcW w:w="1203" w:type="dxa"/>
            <w:gridSpan w:val="2"/>
          </w:tcPr>
          <w:p w14:paraId="0E15A87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93" w:type="dxa"/>
            <w:gridSpan w:val="2"/>
          </w:tcPr>
          <w:p w14:paraId="2B3DEE7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  <w:tc>
          <w:tcPr>
            <w:tcW w:w="816" w:type="dxa"/>
          </w:tcPr>
          <w:p w14:paraId="2B36227B"/>
        </w:tc>
      </w:tr>
      <w:tr w14:paraId="3F00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339A44E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vAlign w:val="center"/>
          </w:tcPr>
          <w:p w14:paraId="7B92F3C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新常态下美国“再工业化”对我国产业结构转型升级的影响机理与对策研究</w:t>
            </w:r>
          </w:p>
        </w:tc>
        <w:tc>
          <w:tcPr>
            <w:tcW w:w="1555" w:type="dxa"/>
            <w:gridSpan w:val="2"/>
          </w:tcPr>
          <w:p w14:paraId="02B68718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国家社会科学基金</w:t>
            </w:r>
          </w:p>
        </w:tc>
        <w:tc>
          <w:tcPr>
            <w:tcW w:w="1069" w:type="dxa"/>
            <w:gridSpan w:val="2"/>
          </w:tcPr>
          <w:p w14:paraId="77297CE8">
            <w:r>
              <w:rPr>
                <w:rFonts w:hint="default" w:ascii="Times New Roman" w:hAnsi="Times New Roman" w:eastAsia="楷体" w:cs="Times New Roman"/>
                <w:sz w:val="21"/>
                <w:szCs w:val="21"/>
              </w:rPr>
              <w:t>2015.06-201</w:t>
            </w:r>
            <w:r>
              <w:rPr>
                <w:rFonts w:hint="default" w:ascii="Times New Roman" w:hAnsi="Times New Roman" w:eastAsia="楷体" w:cs="Times New Roman"/>
                <w:sz w:val="21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楷体" w:cs="Times New Roman"/>
                <w:sz w:val="21"/>
                <w:szCs w:val="21"/>
              </w:rPr>
              <w:t>.12</w:t>
            </w:r>
          </w:p>
        </w:tc>
        <w:tc>
          <w:tcPr>
            <w:tcW w:w="1203" w:type="dxa"/>
            <w:gridSpan w:val="2"/>
          </w:tcPr>
          <w:p w14:paraId="285DEE4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93" w:type="dxa"/>
            <w:gridSpan w:val="2"/>
          </w:tcPr>
          <w:p w14:paraId="45EC6CA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  <w:tc>
          <w:tcPr>
            <w:tcW w:w="816" w:type="dxa"/>
          </w:tcPr>
          <w:p w14:paraId="5FE7310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</w:tr>
      <w:tr w14:paraId="0F2D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8838F4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vAlign w:val="center"/>
          </w:tcPr>
          <w:p w14:paraId="18A25F67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社会资本对联盟动态稳定的作用机制：基于互依平衡的实证研究</w:t>
            </w:r>
          </w:p>
        </w:tc>
        <w:tc>
          <w:tcPr>
            <w:tcW w:w="1555" w:type="dxa"/>
            <w:gridSpan w:val="2"/>
          </w:tcPr>
          <w:p w14:paraId="0EB6C7B4">
            <w:pPr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主持教育部人文社会科学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基金</w:t>
            </w:r>
          </w:p>
        </w:tc>
        <w:tc>
          <w:tcPr>
            <w:tcW w:w="1069" w:type="dxa"/>
            <w:gridSpan w:val="2"/>
          </w:tcPr>
          <w:p w14:paraId="7BE17301">
            <w:r>
              <w:rPr>
                <w:rFonts w:hint="default" w:ascii="Times New Roman" w:hAnsi="Times New Roman" w:eastAsia="楷体" w:cs="Times New Roman"/>
                <w:sz w:val="21"/>
                <w:szCs w:val="21"/>
              </w:rPr>
              <w:t>2010.12-2013.06</w:t>
            </w:r>
          </w:p>
        </w:tc>
        <w:tc>
          <w:tcPr>
            <w:tcW w:w="1203" w:type="dxa"/>
            <w:gridSpan w:val="2"/>
          </w:tcPr>
          <w:p w14:paraId="27DC0FE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4.8</w:t>
            </w:r>
          </w:p>
        </w:tc>
        <w:tc>
          <w:tcPr>
            <w:tcW w:w="993" w:type="dxa"/>
            <w:gridSpan w:val="2"/>
          </w:tcPr>
          <w:p w14:paraId="0BFBAFE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主持</w:t>
            </w:r>
          </w:p>
        </w:tc>
        <w:tc>
          <w:tcPr>
            <w:tcW w:w="816" w:type="dxa"/>
          </w:tcPr>
          <w:p w14:paraId="46EC9E8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</w:tr>
      <w:tr w14:paraId="4419C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4B0E6050"/>
        </w:tc>
        <w:tc>
          <w:tcPr>
            <w:tcW w:w="3008" w:type="dxa"/>
            <w:vAlign w:val="center"/>
          </w:tcPr>
          <w:p w14:paraId="185D13C2"/>
        </w:tc>
        <w:tc>
          <w:tcPr>
            <w:tcW w:w="1555" w:type="dxa"/>
            <w:gridSpan w:val="2"/>
          </w:tcPr>
          <w:p w14:paraId="57C4507C"/>
        </w:tc>
        <w:tc>
          <w:tcPr>
            <w:tcW w:w="1069" w:type="dxa"/>
            <w:gridSpan w:val="2"/>
          </w:tcPr>
          <w:p w14:paraId="7BCF4492"/>
        </w:tc>
        <w:tc>
          <w:tcPr>
            <w:tcW w:w="1203" w:type="dxa"/>
            <w:gridSpan w:val="2"/>
          </w:tcPr>
          <w:p w14:paraId="2FDED608"/>
        </w:tc>
        <w:tc>
          <w:tcPr>
            <w:tcW w:w="993" w:type="dxa"/>
            <w:gridSpan w:val="2"/>
          </w:tcPr>
          <w:p w14:paraId="131B1D82"/>
        </w:tc>
        <w:tc>
          <w:tcPr>
            <w:tcW w:w="816" w:type="dxa"/>
          </w:tcPr>
          <w:p w14:paraId="2EE51969"/>
        </w:tc>
      </w:tr>
      <w:tr w14:paraId="4C1B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7785552D"/>
        </w:tc>
        <w:tc>
          <w:tcPr>
            <w:tcW w:w="3008" w:type="dxa"/>
            <w:vAlign w:val="center"/>
          </w:tcPr>
          <w:p w14:paraId="54E0865B"/>
        </w:tc>
        <w:tc>
          <w:tcPr>
            <w:tcW w:w="1555" w:type="dxa"/>
            <w:gridSpan w:val="2"/>
          </w:tcPr>
          <w:p w14:paraId="1EA10257"/>
        </w:tc>
        <w:tc>
          <w:tcPr>
            <w:tcW w:w="1069" w:type="dxa"/>
            <w:gridSpan w:val="2"/>
          </w:tcPr>
          <w:p w14:paraId="35062754"/>
        </w:tc>
        <w:tc>
          <w:tcPr>
            <w:tcW w:w="1203" w:type="dxa"/>
            <w:gridSpan w:val="2"/>
          </w:tcPr>
          <w:p w14:paraId="443F1C5F"/>
        </w:tc>
        <w:tc>
          <w:tcPr>
            <w:tcW w:w="993" w:type="dxa"/>
            <w:gridSpan w:val="2"/>
          </w:tcPr>
          <w:p w14:paraId="76B7AA90"/>
        </w:tc>
        <w:tc>
          <w:tcPr>
            <w:tcW w:w="816" w:type="dxa"/>
          </w:tcPr>
          <w:p w14:paraId="53EC7946"/>
        </w:tc>
      </w:tr>
      <w:tr w14:paraId="2A57E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3370382F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11363CAF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6DB7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6393ADD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605D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67DE3A5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32DF6CFB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555" w:type="dxa"/>
            <w:gridSpan w:val="2"/>
            <w:vAlign w:val="center"/>
          </w:tcPr>
          <w:p w14:paraId="5E95DEF1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5E356B09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239F4D7C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70164FB0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6053BF3A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2BC46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21D461F4"/>
        </w:tc>
        <w:tc>
          <w:tcPr>
            <w:tcW w:w="3008" w:type="dxa"/>
            <w:vAlign w:val="center"/>
          </w:tcPr>
          <w:p w14:paraId="57E3C525"/>
        </w:tc>
        <w:tc>
          <w:tcPr>
            <w:tcW w:w="1555" w:type="dxa"/>
            <w:gridSpan w:val="2"/>
            <w:vAlign w:val="center"/>
          </w:tcPr>
          <w:p w14:paraId="5CC7AA14"/>
        </w:tc>
        <w:tc>
          <w:tcPr>
            <w:tcW w:w="855" w:type="dxa"/>
            <w:vAlign w:val="center"/>
          </w:tcPr>
          <w:p w14:paraId="063B9B2C"/>
        </w:tc>
        <w:tc>
          <w:tcPr>
            <w:tcW w:w="567" w:type="dxa"/>
            <w:gridSpan w:val="2"/>
            <w:vAlign w:val="center"/>
          </w:tcPr>
          <w:p w14:paraId="6ED88D35"/>
        </w:tc>
        <w:tc>
          <w:tcPr>
            <w:tcW w:w="1276" w:type="dxa"/>
            <w:gridSpan w:val="2"/>
            <w:vAlign w:val="center"/>
          </w:tcPr>
          <w:p w14:paraId="06C4553C"/>
        </w:tc>
        <w:tc>
          <w:tcPr>
            <w:tcW w:w="1383" w:type="dxa"/>
            <w:gridSpan w:val="2"/>
            <w:vAlign w:val="center"/>
          </w:tcPr>
          <w:p w14:paraId="1DBEBD2A"/>
        </w:tc>
      </w:tr>
      <w:tr w14:paraId="1A4A8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CC45F1E"/>
        </w:tc>
        <w:tc>
          <w:tcPr>
            <w:tcW w:w="3008" w:type="dxa"/>
            <w:vAlign w:val="center"/>
          </w:tcPr>
          <w:p w14:paraId="3E96EA42"/>
        </w:tc>
        <w:tc>
          <w:tcPr>
            <w:tcW w:w="1555" w:type="dxa"/>
            <w:gridSpan w:val="2"/>
            <w:vAlign w:val="center"/>
          </w:tcPr>
          <w:p w14:paraId="0F7CC761"/>
        </w:tc>
        <w:tc>
          <w:tcPr>
            <w:tcW w:w="855" w:type="dxa"/>
            <w:vAlign w:val="center"/>
          </w:tcPr>
          <w:p w14:paraId="47C7449F"/>
        </w:tc>
        <w:tc>
          <w:tcPr>
            <w:tcW w:w="567" w:type="dxa"/>
            <w:gridSpan w:val="2"/>
            <w:vAlign w:val="center"/>
          </w:tcPr>
          <w:p w14:paraId="3C8CF9DF"/>
        </w:tc>
        <w:tc>
          <w:tcPr>
            <w:tcW w:w="1276" w:type="dxa"/>
            <w:gridSpan w:val="2"/>
            <w:vAlign w:val="center"/>
          </w:tcPr>
          <w:p w14:paraId="584C7343"/>
        </w:tc>
        <w:tc>
          <w:tcPr>
            <w:tcW w:w="1383" w:type="dxa"/>
            <w:gridSpan w:val="2"/>
            <w:vAlign w:val="center"/>
          </w:tcPr>
          <w:p w14:paraId="7185E916"/>
        </w:tc>
      </w:tr>
      <w:tr w14:paraId="4EF2E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4ED3921"/>
        </w:tc>
        <w:tc>
          <w:tcPr>
            <w:tcW w:w="3008" w:type="dxa"/>
            <w:vAlign w:val="center"/>
          </w:tcPr>
          <w:p w14:paraId="67605310"/>
        </w:tc>
        <w:tc>
          <w:tcPr>
            <w:tcW w:w="1555" w:type="dxa"/>
            <w:gridSpan w:val="2"/>
            <w:vAlign w:val="center"/>
          </w:tcPr>
          <w:p w14:paraId="11B28D9C"/>
        </w:tc>
        <w:tc>
          <w:tcPr>
            <w:tcW w:w="855" w:type="dxa"/>
            <w:vAlign w:val="center"/>
          </w:tcPr>
          <w:p w14:paraId="1D7F7151"/>
        </w:tc>
        <w:tc>
          <w:tcPr>
            <w:tcW w:w="567" w:type="dxa"/>
            <w:gridSpan w:val="2"/>
            <w:vAlign w:val="center"/>
          </w:tcPr>
          <w:p w14:paraId="1FC29B84"/>
        </w:tc>
        <w:tc>
          <w:tcPr>
            <w:tcW w:w="1276" w:type="dxa"/>
            <w:gridSpan w:val="2"/>
            <w:vAlign w:val="center"/>
          </w:tcPr>
          <w:p w14:paraId="567C1214"/>
        </w:tc>
        <w:tc>
          <w:tcPr>
            <w:tcW w:w="1383" w:type="dxa"/>
            <w:gridSpan w:val="2"/>
            <w:vAlign w:val="center"/>
          </w:tcPr>
          <w:p w14:paraId="3E120AF4"/>
        </w:tc>
      </w:tr>
      <w:tr w14:paraId="1AD1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510EB48"/>
        </w:tc>
        <w:tc>
          <w:tcPr>
            <w:tcW w:w="3008" w:type="dxa"/>
            <w:vAlign w:val="center"/>
          </w:tcPr>
          <w:p w14:paraId="0DBA5E6A"/>
        </w:tc>
        <w:tc>
          <w:tcPr>
            <w:tcW w:w="1555" w:type="dxa"/>
            <w:gridSpan w:val="2"/>
            <w:vAlign w:val="center"/>
          </w:tcPr>
          <w:p w14:paraId="03A97649"/>
        </w:tc>
        <w:tc>
          <w:tcPr>
            <w:tcW w:w="855" w:type="dxa"/>
            <w:vAlign w:val="center"/>
          </w:tcPr>
          <w:p w14:paraId="61B91394"/>
        </w:tc>
        <w:tc>
          <w:tcPr>
            <w:tcW w:w="567" w:type="dxa"/>
            <w:gridSpan w:val="2"/>
            <w:vAlign w:val="center"/>
          </w:tcPr>
          <w:p w14:paraId="20F7F6B8"/>
        </w:tc>
        <w:tc>
          <w:tcPr>
            <w:tcW w:w="1276" w:type="dxa"/>
            <w:gridSpan w:val="2"/>
            <w:vAlign w:val="center"/>
          </w:tcPr>
          <w:p w14:paraId="6DD8731F"/>
        </w:tc>
        <w:tc>
          <w:tcPr>
            <w:tcW w:w="1383" w:type="dxa"/>
            <w:gridSpan w:val="2"/>
            <w:vAlign w:val="center"/>
          </w:tcPr>
          <w:p w14:paraId="74283562"/>
        </w:tc>
      </w:tr>
      <w:tr w14:paraId="38E62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3EF225A"/>
        </w:tc>
        <w:tc>
          <w:tcPr>
            <w:tcW w:w="3008" w:type="dxa"/>
            <w:vAlign w:val="center"/>
          </w:tcPr>
          <w:p w14:paraId="5F66A6F2"/>
        </w:tc>
        <w:tc>
          <w:tcPr>
            <w:tcW w:w="1555" w:type="dxa"/>
            <w:gridSpan w:val="2"/>
            <w:vAlign w:val="center"/>
          </w:tcPr>
          <w:p w14:paraId="65E07212"/>
        </w:tc>
        <w:tc>
          <w:tcPr>
            <w:tcW w:w="855" w:type="dxa"/>
            <w:vAlign w:val="center"/>
          </w:tcPr>
          <w:p w14:paraId="14F87514"/>
        </w:tc>
        <w:tc>
          <w:tcPr>
            <w:tcW w:w="567" w:type="dxa"/>
            <w:gridSpan w:val="2"/>
            <w:vAlign w:val="center"/>
          </w:tcPr>
          <w:p w14:paraId="08D77934"/>
        </w:tc>
        <w:tc>
          <w:tcPr>
            <w:tcW w:w="1276" w:type="dxa"/>
            <w:gridSpan w:val="2"/>
            <w:vAlign w:val="center"/>
          </w:tcPr>
          <w:p w14:paraId="0470722C"/>
        </w:tc>
        <w:tc>
          <w:tcPr>
            <w:tcW w:w="1383" w:type="dxa"/>
            <w:gridSpan w:val="2"/>
            <w:vAlign w:val="center"/>
          </w:tcPr>
          <w:p w14:paraId="2E5C9E9E"/>
        </w:tc>
      </w:tr>
      <w:tr w14:paraId="7CC4D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7B305F99"/>
        </w:tc>
        <w:tc>
          <w:tcPr>
            <w:tcW w:w="3008" w:type="dxa"/>
            <w:vAlign w:val="center"/>
          </w:tcPr>
          <w:p w14:paraId="73168167"/>
        </w:tc>
        <w:tc>
          <w:tcPr>
            <w:tcW w:w="1555" w:type="dxa"/>
            <w:gridSpan w:val="2"/>
            <w:vAlign w:val="center"/>
          </w:tcPr>
          <w:p w14:paraId="4D98E4CF"/>
        </w:tc>
        <w:tc>
          <w:tcPr>
            <w:tcW w:w="855" w:type="dxa"/>
            <w:vAlign w:val="center"/>
          </w:tcPr>
          <w:p w14:paraId="1ED55EFE"/>
        </w:tc>
        <w:tc>
          <w:tcPr>
            <w:tcW w:w="567" w:type="dxa"/>
            <w:gridSpan w:val="2"/>
            <w:vAlign w:val="center"/>
          </w:tcPr>
          <w:p w14:paraId="57C5D9FD"/>
        </w:tc>
        <w:tc>
          <w:tcPr>
            <w:tcW w:w="1276" w:type="dxa"/>
            <w:gridSpan w:val="2"/>
            <w:vAlign w:val="center"/>
          </w:tcPr>
          <w:p w14:paraId="3466B447"/>
        </w:tc>
        <w:tc>
          <w:tcPr>
            <w:tcW w:w="1383" w:type="dxa"/>
            <w:gridSpan w:val="2"/>
            <w:vAlign w:val="center"/>
          </w:tcPr>
          <w:p w14:paraId="2A6966E0"/>
        </w:tc>
      </w:tr>
      <w:tr w14:paraId="33F5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24F4BA70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31CEC6A5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1EF8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BF67DB3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43D75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2E9478E3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10071216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44769D5F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4F17751E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44B570D2">
            <w:r>
              <w:rPr>
                <w:rFonts w:hint="eastAsia"/>
              </w:rPr>
              <w:t>替换论文级别</w:t>
            </w:r>
          </w:p>
        </w:tc>
      </w:tr>
      <w:tr w14:paraId="039B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F59825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5AF2AFC9">
            <w:pPr>
              <w:ind w:firstLine="840" w:firstLineChars="4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战略的逻辑</w:t>
            </w:r>
          </w:p>
        </w:tc>
        <w:tc>
          <w:tcPr>
            <w:tcW w:w="1555" w:type="dxa"/>
            <w:gridSpan w:val="2"/>
            <w:vAlign w:val="center"/>
          </w:tcPr>
          <w:p w14:paraId="6DCF46A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专著</w:t>
            </w:r>
          </w:p>
        </w:tc>
        <w:tc>
          <w:tcPr>
            <w:tcW w:w="2272" w:type="dxa"/>
            <w:gridSpan w:val="4"/>
            <w:vAlign w:val="center"/>
          </w:tcPr>
          <w:p w14:paraId="61E9F15D">
            <w:pPr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2022.2</w:t>
            </w:r>
          </w:p>
        </w:tc>
        <w:tc>
          <w:tcPr>
            <w:tcW w:w="1809" w:type="dxa"/>
            <w:gridSpan w:val="3"/>
            <w:vAlign w:val="center"/>
          </w:tcPr>
          <w:p w14:paraId="3FF133B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</w:tr>
      <w:tr w14:paraId="30609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748AC2A4"/>
        </w:tc>
        <w:tc>
          <w:tcPr>
            <w:tcW w:w="3008" w:type="dxa"/>
            <w:vAlign w:val="center"/>
          </w:tcPr>
          <w:p w14:paraId="0112FE9F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17EAF17C"/>
        </w:tc>
        <w:tc>
          <w:tcPr>
            <w:tcW w:w="2272" w:type="dxa"/>
            <w:gridSpan w:val="4"/>
            <w:vAlign w:val="center"/>
          </w:tcPr>
          <w:p w14:paraId="4873AB30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3F82436F"/>
        </w:tc>
      </w:tr>
      <w:tr w14:paraId="1507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54CE9658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3BD5D7D4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研究报告，按学校科研成果管理办法认定（仅限1项）</w:t>
            </w:r>
          </w:p>
        </w:tc>
      </w:tr>
    </w:tbl>
    <w:p w14:paraId="0EBA72C6">
      <w:pPr>
        <w:rPr>
          <w:b/>
          <w:bCs/>
          <w:sz w:val="28"/>
        </w:rPr>
      </w:pPr>
    </w:p>
    <w:p w14:paraId="1D9E6DF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14:paraId="7223A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4AED26F2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3268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5F60D33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02E31033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66B7C7A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3025A00A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7F76B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02A5746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</w:tc>
        <w:tc>
          <w:tcPr>
            <w:tcW w:w="2520" w:type="dxa"/>
            <w:gridSpan w:val="2"/>
            <w:vAlign w:val="center"/>
          </w:tcPr>
          <w:p w14:paraId="1F28731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37D09D7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3BB4E61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1E86C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" w:hRule="atLeast"/>
        </w:trPr>
        <w:tc>
          <w:tcPr>
            <w:tcW w:w="1440" w:type="dxa"/>
            <w:vAlign w:val="center"/>
          </w:tcPr>
          <w:p w14:paraId="62BB852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</w:tc>
        <w:tc>
          <w:tcPr>
            <w:tcW w:w="2520" w:type="dxa"/>
            <w:gridSpan w:val="2"/>
            <w:vAlign w:val="center"/>
          </w:tcPr>
          <w:p w14:paraId="6E4453E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340" w:type="dxa"/>
            <w:gridSpan w:val="2"/>
            <w:vAlign w:val="center"/>
          </w:tcPr>
          <w:p w14:paraId="03991B9E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64667AD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2B93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596BAEC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2520" w:type="dxa"/>
            <w:gridSpan w:val="2"/>
            <w:vAlign w:val="center"/>
          </w:tcPr>
          <w:p w14:paraId="224CDF17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72957B5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6D1C1E3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4B08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0AB0DE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497645C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340" w:type="dxa"/>
            <w:gridSpan w:val="2"/>
            <w:vAlign w:val="center"/>
          </w:tcPr>
          <w:p w14:paraId="70EBC8C2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04493DAA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5E2E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7C0ECFF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651BFBF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40" w:type="dxa"/>
            <w:gridSpan w:val="2"/>
            <w:vAlign w:val="center"/>
          </w:tcPr>
          <w:p w14:paraId="5F668A2C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880" w:type="dxa"/>
            <w:gridSpan w:val="2"/>
            <w:vAlign w:val="center"/>
          </w:tcPr>
          <w:p w14:paraId="69D184F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227CA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0C13AAB5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5F06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2D25325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5B3B2B8A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7D9A4C44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39DB6700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28CCC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vAlign w:val="center"/>
          </w:tcPr>
          <w:p w14:paraId="1F2C2243">
            <w:pPr>
              <w:jc w:val="center"/>
            </w:pPr>
          </w:p>
        </w:tc>
        <w:tc>
          <w:tcPr>
            <w:tcW w:w="1800" w:type="dxa"/>
            <w:vAlign w:val="center"/>
          </w:tcPr>
          <w:p w14:paraId="5357A6E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FB8F54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293A50F1">
            <w:pPr>
              <w:jc w:val="center"/>
            </w:pPr>
          </w:p>
        </w:tc>
      </w:tr>
      <w:tr w14:paraId="24C4E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1440" w:type="dxa"/>
            <w:vAlign w:val="center"/>
          </w:tcPr>
          <w:p w14:paraId="40BBCBD0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C09DD27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011154B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75F743D1">
            <w:pPr>
              <w:jc w:val="center"/>
            </w:pPr>
          </w:p>
        </w:tc>
      </w:tr>
      <w:tr w14:paraId="7E3C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440" w:type="dxa"/>
            <w:vAlign w:val="center"/>
          </w:tcPr>
          <w:p w14:paraId="47DD45BB">
            <w:pPr>
              <w:jc w:val="center"/>
            </w:pPr>
          </w:p>
        </w:tc>
        <w:tc>
          <w:tcPr>
            <w:tcW w:w="1800" w:type="dxa"/>
            <w:vAlign w:val="center"/>
          </w:tcPr>
          <w:p w14:paraId="3BBCFD39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2BA53C2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52BB1846">
            <w:pPr>
              <w:jc w:val="center"/>
            </w:pPr>
          </w:p>
        </w:tc>
      </w:tr>
      <w:tr w14:paraId="798AE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1440" w:type="dxa"/>
            <w:vAlign w:val="center"/>
          </w:tcPr>
          <w:p w14:paraId="7EB88F66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4092F1A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0B88D013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6F2A74CA">
            <w:pPr>
              <w:jc w:val="center"/>
            </w:pPr>
          </w:p>
        </w:tc>
      </w:tr>
      <w:tr w14:paraId="7721D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526C9DA4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1342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vAlign w:val="center"/>
          </w:tcPr>
          <w:p w14:paraId="4344DBE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753D2122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0F56F14B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24E012C4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31BD9040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6D482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0D5F9D5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2021.9-2022.1</w:t>
            </w:r>
          </w:p>
        </w:tc>
        <w:tc>
          <w:tcPr>
            <w:tcW w:w="1800" w:type="dxa"/>
            <w:vAlign w:val="center"/>
          </w:tcPr>
          <w:p w14:paraId="1DA485F0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战略管理</w:t>
            </w:r>
          </w:p>
        </w:tc>
        <w:tc>
          <w:tcPr>
            <w:tcW w:w="1980" w:type="dxa"/>
            <w:gridSpan w:val="2"/>
            <w:vAlign w:val="center"/>
          </w:tcPr>
          <w:p w14:paraId="0E7FDC3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2021级MBA1班</w:t>
            </w:r>
          </w:p>
        </w:tc>
        <w:tc>
          <w:tcPr>
            <w:tcW w:w="1620" w:type="dxa"/>
            <w:gridSpan w:val="2"/>
            <w:vAlign w:val="center"/>
          </w:tcPr>
          <w:p w14:paraId="35DC558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2340" w:type="dxa"/>
            <w:vAlign w:val="center"/>
          </w:tcPr>
          <w:p w14:paraId="2B04F6D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 w14:paraId="227F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16F91CC2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2025.6</w:t>
            </w:r>
          </w:p>
        </w:tc>
        <w:tc>
          <w:tcPr>
            <w:tcW w:w="1800" w:type="dxa"/>
            <w:vAlign w:val="center"/>
          </w:tcPr>
          <w:p w14:paraId="47579AD9">
            <w:pPr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专硕论文中案例研究的创新思维（讲座）</w:t>
            </w:r>
          </w:p>
        </w:tc>
        <w:tc>
          <w:tcPr>
            <w:tcW w:w="1980" w:type="dxa"/>
            <w:gridSpan w:val="2"/>
            <w:vAlign w:val="center"/>
          </w:tcPr>
          <w:p w14:paraId="4E3BC129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国际学院研究生</w:t>
            </w:r>
          </w:p>
        </w:tc>
        <w:tc>
          <w:tcPr>
            <w:tcW w:w="1620" w:type="dxa"/>
            <w:gridSpan w:val="2"/>
            <w:vAlign w:val="center"/>
          </w:tcPr>
          <w:p w14:paraId="4117FA9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340" w:type="dxa"/>
            <w:vAlign w:val="center"/>
          </w:tcPr>
          <w:p w14:paraId="2777B008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 w14:paraId="737BB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485BB6A0">
            <w:pPr>
              <w:jc w:val="center"/>
            </w:pPr>
          </w:p>
        </w:tc>
        <w:tc>
          <w:tcPr>
            <w:tcW w:w="1800" w:type="dxa"/>
            <w:vAlign w:val="center"/>
          </w:tcPr>
          <w:p w14:paraId="585834E0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8CCDA51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0BBA1DAB">
            <w:pPr>
              <w:jc w:val="center"/>
            </w:pPr>
          </w:p>
        </w:tc>
        <w:tc>
          <w:tcPr>
            <w:tcW w:w="2340" w:type="dxa"/>
            <w:vAlign w:val="center"/>
          </w:tcPr>
          <w:p w14:paraId="2F7671DF">
            <w:pPr>
              <w:jc w:val="center"/>
            </w:pPr>
          </w:p>
        </w:tc>
      </w:tr>
    </w:tbl>
    <w:p w14:paraId="41C55592">
      <w:pPr>
        <w:rPr>
          <w:sz w:val="24"/>
        </w:rPr>
      </w:pPr>
    </w:p>
    <w:p w14:paraId="70FA0E0D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125569C1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10B7AE9B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231C6D78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4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5C5C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3EFE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59CE1">
            <w:pPr>
              <w:rPr>
                <w:rFonts w:eastAsia="黑体"/>
                <w:sz w:val="32"/>
                <w:szCs w:val="32"/>
              </w:rPr>
            </w:pPr>
          </w:p>
        </w:tc>
      </w:tr>
    </w:tbl>
    <w:p w14:paraId="6866C3B7">
      <w:pPr>
        <w:rPr>
          <w:b/>
          <w:bCs/>
          <w:sz w:val="28"/>
        </w:rPr>
      </w:pPr>
    </w:p>
    <w:p w14:paraId="45E2F8EC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4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 w14:paraId="694E8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DAD01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3E6E595D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08136D44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4661D2FD">
      <w:pPr>
        <w:rPr>
          <w:b/>
          <w:bCs/>
          <w:sz w:val="28"/>
        </w:rPr>
      </w:pPr>
    </w:p>
    <w:p w14:paraId="33CAF551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3382367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38F9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5AEB349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52F6E089">
            <w:pPr>
              <w:rPr>
                <w:szCs w:val="21"/>
              </w:rPr>
            </w:pPr>
          </w:p>
          <w:p w14:paraId="74D9C7C5">
            <w:pPr>
              <w:rPr>
                <w:szCs w:val="21"/>
              </w:rPr>
            </w:pPr>
          </w:p>
          <w:p w14:paraId="6E56D9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1E13194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7F7B7429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0756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57F03185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234C5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773B1751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1B518A6C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06E95FB4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2F8C84EF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4F14E980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6C1E6DF1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24BB7696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022D8268">
            <w:r>
              <w:rPr>
                <w:rFonts w:hint="eastAsia"/>
              </w:rPr>
              <w:t xml:space="preserve">              人</w:t>
            </w:r>
          </w:p>
        </w:tc>
      </w:tr>
      <w:tr w14:paraId="6A5C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051DBB8F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1A2C4812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7263A307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4267665E"/>
          <w:p w14:paraId="415DA5DD">
            <w:r>
              <w:rPr>
                <w:rFonts w:hint="eastAsia"/>
              </w:rPr>
              <w:t xml:space="preserve">                 </w:t>
            </w:r>
          </w:p>
          <w:p w14:paraId="10DAAEA3"/>
          <w:p w14:paraId="42D4EA40"/>
          <w:p w14:paraId="5F01F5F3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237DE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6CC8DC04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1222D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0F18D9A4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0BD384CB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2C7D5249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40952668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38A09831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026C6C7D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4544CBA7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21F9D7FE">
            <w:r>
              <w:rPr>
                <w:rFonts w:hint="eastAsia"/>
              </w:rPr>
              <w:t xml:space="preserve">        人</w:t>
            </w:r>
          </w:p>
        </w:tc>
      </w:tr>
      <w:tr w14:paraId="6BAB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249BCCA3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61161257">
            <w:pPr>
              <w:jc w:val="center"/>
            </w:pPr>
          </w:p>
          <w:p w14:paraId="76E4BD07">
            <w:pPr>
              <w:jc w:val="center"/>
            </w:pPr>
          </w:p>
          <w:p w14:paraId="01DBF8C6">
            <w:pPr>
              <w:jc w:val="center"/>
            </w:pPr>
          </w:p>
          <w:p w14:paraId="0A19C1AB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3BB8E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68A1B302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52763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25CC7629">
            <w:r>
              <w:rPr>
                <w:rFonts w:hint="eastAsia"/>
              </w:rPr>
              <w:t>送评</w:t>
            </w:r>
          </w:p>
          <w:p w14:paraId="07592997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1B47D2D8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09D66BE9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7E166954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7220A4F4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4DA598DB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3ABEDF31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1C20E7">
            <w:r>
              <w:rPr>
                <w:rFonts w:hint="eastAsia"/>
              </w:rPr>
              <w:t xml:space="preserve">        人</w:t>
            </w:r>
          </w:p>
        </w:tc>
      </w:tr>
      <w:tr w14:paraId="2F277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118BB078">
            <w:r>
              <w:rPr>
                <w:rFonts w:hint="eastAsia"/>
              </w:rPr>
              <w:t>1.简要评价（包括不足之处）</w:t>
            </w:r>
          </w:p>
          <w:p w14:paraId="2992120E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1011F5EA"/>
          <w:p w14:paraId="5A9AAFD3">
            <w:r>
              <w:rPr>
                <w:rFonts w:hint="eastAsia"/>
              </w:rPr>
              <w:t xml:space="preserve">              </w:t>
            </w:r>
          </w:p>
          <w:p w14:paraId="66424690"/>
          <w:p w14:paraId="30B26167">
            <w:pPr>
              <w:jc w:val="center"/>
            </w:pPr>
          </w:p>
          <w:p w14:paraId="3CBD0676">
            <w:pPr>
              <w:jc w:val="center"/>
            </w:pPr>
          </w:p>
          <w:p w14:paraId="161EDBCE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4E91F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7E087CE8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3ACCE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3CA5CA06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47DB4657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06348555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1CEF50C2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313AD8D0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B3F54E0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3AF998EC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794F645E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5C583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76FD56B2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EE9FE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21CA4054">
            <w:pPr>
              <w:ind w:firstLine="1890" w:firstLineChars="900"/>
            </w:pPr>
          </w:p>
          <w:p w14:paraId="1534437A">
            <w:pPr>
              <w:ind w:firstLine="1890" w:firstLineChars="900"/>
            </w:pPr>
          </w:p>
          <w:p w14:paraId="1F14AFF5">
            <w:pPr>
              <w:ind w:firstLine="1890" w:firstLineChars="900"/>
            </w:pPr>
          </w:p>
          <w:p w14:paraId="7F2AB039">
            <w:pPr>
              <w:ind w:firstLine="1890" w:firstLineChars="900"/>
            </w:pPr>
          </w:p>
          <w:p w14:paraId="08EBBB2E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0EE3FF40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6BEEF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A310E2E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7A051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72B91713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17181D"/>
    <w:rsid w:val="00172A27"/>
    <w:rsid w:val="00201E4A"/>
    <w:rsid w:val="00260E4B"/>
    <w:rsid w:val="0027036F"/>
    <w:rsid w:val="002738B5"/>
    <w:rsid w:val="002B1E20"/>
    <w:rsid w:val="002C48E4"/>
    <w:rsid w:val="0039135E"/>
    <w:rsid w:val="003D315A"/>
    <w:rsid w:val="003E337B"/>
    <w:rsid w:val="00452B45"/>
    <w:rsid w:val="004B7601"/>
    <w:rsid w:val="00575ABF"/>
    <w:rsid w:val="005C4D10"/>
    <w:rsid w:val="0062435D"/>
    <w:rsid w:val="00683504"/>
    <w:rsid w:val="008F2310"/>
    <w:rsid w:val="00967B20"/>
    <w:rsid w:val="009F475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707F1"/>
    <w:rsid w:val="00FB73A7"/>
    <w:rsid w:val="00FD567E"/>
    <w:rsid w:val="02311A82"/>
    <w:rsid w:val="03577A2F"/>
    <w:rsid w:val="036D26E6"/>
    <w:rsid w:val="04C16348"/>
    <w:rsid w:val="06A27213"/>
    <w:rsid w:val="07B54D24"/>
    <w:rsid w:val="07F8733B"/>
    <w:rsid w:val="09D861AB"/>
    <w:rsid w:val="0B5F1B77"/>
    <w:rsid w:val="0D2070E4"/>
    <w:rsid w:val="0DB83F47"/>
    <w:rsid w:val="0F1217BA"/>
    <w:rsid w:val="0F421593"/>
    <w:rsid w:val="0FC63F72"/>
    <w:rsid w:val="11762017"/>
    <w:rsid w:val="12A6255F"/>
    <w:rsid w:val="148E29FC"/>
    <w:rsid w:val="16A86180"/>
    <w:rsid w:val="18510AEB"/>
    <w:rsid w:val="188E5C84"/>
    <w:rsid w:val="197C1B46"/>
    <w:rsid w:val="1A4A7D19"/>
    <w:rsid w:val="1AF37BE5"/>
    <w:rsid w:val="1C445A54"/>
    <w:rsid w:val="1E47453E"/>
    <w:rsid w:val="1FC55BF9"/>
    <w:rsid w:val="21817CF9"/>
    <w:rsid w:val="21A104CB"/>
    <w:rsid w:val="21FA5CFD"/>
    <w:rsid w:val="28784840"/>
    <w:rsid w:val="29C556B2"/>
    <w:rsid w:val="2AE13626"/>
    <w:rsid w:val="2B341F35"/>
    <w:rsid w:val="2CB80F55"/>
    <w:rsid w:val="2DA82AB1"/>
    <w:rsid w:val="2E1A01B5"/>
    <w:rsid w:val="2FD37AAD"/>
    <w:rsid w:val="30A62EE5"/>
    <w:rsid w:val="32233ECE"/>
    <w:rsid w:val="32345EF8"/>
    <w:rsid w:val="35B5220F"/>
    <w:rsid w:val="35F42D38"/>
    <w:rsid w:val="38824072"/>
    <w:rsid w:val="3AD60215"/>
    <w:rsid w:val="3F9F5A84"/>
    <w:rsid w:val="410D1762"/>
    <w:rsid w:val="41276FC5"/>
    <w:rsid w:val="41BD6AE9"/>
    <w:rsid w:val="43797D0F"/>
    <w:rsid w:val="43BC14A4"/>
    <w:rsid w:val="45132AAF"/>
    <w:rsid w:val="46EC492A"/>
    <w:rsid w:val="4A646F15"/>
    <w:rsid w:val="4D247ECF"/>
    <w:rsid w:val="4DCB3509"/>
    <w:rsid w:val="4EAE3EAF"/>
    <w:rsid w:val="504B2B91"/>
    <w:rsid w:val="516279E3"/>
    <w:rsid w:val="52860D64"/>
    <w:rsid w:val="53AE2320"/>
    <w:rsid w:val="54BC76DD"/>
    <w:rsid w:val="56B10D73"/>
    <w:rsid w:val="571267F3"/>
    <w:rsid w:val="571526B6"/>
    <w:rsid w:val="574C257C"/>
    <w:rsid w:val="58483963"/>
    <w:rsid w:val="585F008D"/>
    <w:rsid w:val="591E3AA4"/>
    <w:rsid w:val="5B4B23CB"/>
    <w:rsid w:val="5D4402EA"/>
    <w:rsid w:val="5E174F66"/>
    <w:rsid w:val="5F8F74AA"/>
    <w:rsid w:val="650049A6"/>
    <w:rsid w:val="65243947"/>
    <w:rsid w:val="65B71508"/>
    <w:rsid w:val="66ED5774"/>
    <w:rsid w:val="679B09B6"/>
    <w:rsid w:val="68686AEA"/>
    <w:rsid w:val="68C957AD"/>
    <w:rsid w:val="68D67EF7"/>
    <w:rsid w:val="6A8A4544"/>
    <w:rsid w:val="6B5A319C"/>
    <w:rsid w:val="6CA32F55"/>
    <w:rsid w:val="6EFC4273"/>
    <w:rsid w:val="6F0B603D"/>
    <w:rsid w:val="6FB0696F"/>
    <w:rsid w:val="72AC1CC9"/>
    <w:rsid w:val="74EB4D2A"/>
    <w:rsid w:val="759C6025"/>
    <w:rsid w:val="7610431D"/>
    <w:rsid w:val="76D57A40"/>
    <w:rsid w:val="77C667FC"/>
    <w:rsid w:val="786B49C8"/>
    <w:rsid w:val="78970244"/>
    <w:rsid w:val="78BB4A14"/>
    <w:rsid w:val="7B3334DE"/>
    <w:rsid w:val="7C8F0691"/>
    <w:rsid w:val="7F54171E"/>
    <w:rsid w:val="7FD41014"/>
    <w:rsid w:val="7FE5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fontstyle01"/>
    <w:basedOn w:val="5"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8">
    <w:name w:val="fontstyle21"/>
    <w:basedOn w:val="5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8</Pages>
  <Words>2736</Words>
  <Characters>3089</Characters>
  <Lines>20</Lines>
  <Paragraphs>5</Paragraphs>
  <TotalTime>22</TotalTime>
  <ScaleCrop>false</ScaleCrop>
  <LinksUpToDate>false</LinksUpToDate>
  <CharactersWithSpaces>3610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xlb</cp:lastModifiedBy>
  <cp:lastPrinted>2003-09-18T09:21:00Z</cp:lastPrinted>
  <dcterms:modified xsi:type="dcterms:W3CDTF">2025-11-13T06:07:07Z</dcterms:modified>
  <dc:title>         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eyJoZGlkIjoiMTE4ZGQ2NTdlNTU2MzhhZTI4MzNkNjc4YTRhYjU0ZjAiLCJ1c2VySWQiOiIzMzkzMzcyNzYifQ==</vt:lpwstr>
  </property>
</Properties>
</file>