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B1C24">
      <w:pPr>
        <w:rPr>
          <w:sz w:val="30"/>
        </w:rPr>
      </w:pPr>
    </w:p>
    <w:p w14:paraId="7C9DF3E0">
      <w:pPr>
        <w:rPr>
          <w:sz w:val="30"/>
        </w:rPr>
      </w:pPr>
    </w:p>
    <w:p w14:paraId="4D13D06F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4F5516CE">
      <w:pPr>
        <w:rPr>
          <w:b/>
          <w:sz w:val="30"/>
        </w:rPr>
      </w:pPr>
    </w:p>
    <w:p w14:paraId="1A0EA670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035B42AC">
      <w:pPr>
        <w:jc w:val="center"/>
        <w:rPr>
          <w:b/>
          <w:sz w:val="48"/>
        </w:rPr>
      </w:pPr>
    </w:p>
    <w:p w14:paraId="3B58D5AF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</w:rPr>
        <w:t>□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 w:ascii="宋体" w:hAnsi="宋体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26A249A8">
      <w:pPr>
        <w:rPr>
          <w:sz w:val="30"/>
        </w:rPr>
      </w:pPr>
    </w:p>
    <w:p w14:paraId="782BA866">
      <w:pPr>
        <w:rPr>
          <w:sz w:val="30"/>
        </w:rPr>
      </w:pPr>
    </w:p>
    <w:p w14:paraId="6C68D70C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7E8CB58B">
      <w:pPr>
        <w:rPr>
          <w:sz w:val="30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</w:t>
      </w:r>
      <w:r>
        <w:rPr>
          <w:b/>
          <w:sz w:val="30"/>
          <w:u w:val="single"/>
        </w:rPr>
        <w:t>___  _</w:t>
      </w:r>
      <w:r>
        <w:rPr>
          <w:rFonts w:hint="eastAsia"/>
          <w:b/>
          <w:sz w:val="30"/>
          <w:u w:val="single"/>
        </w:rPr>
        <w:t xml:space="preserve">何 </w:t>
      </w:r>
      <w:r>
        <w:rPr>
          <w:b/>
          <w:sz w:val="30"/>
          <w:u w:val="single"/>
        </w:rPr>
        <w:t xml:space="preserve"> </w:t>
      </w:r>
      <w:r>
        <w:rPr>
          <w:rFonts w:hint="eastAsia"/>
          <w:b/>
          <w:sz w:val="30"/>
          <w:u w:val="single"/>
        </w:rPr>
        <w:t xml:space="preserve">永 </w:t>
      </w:r>
      <w:r>
        <w:rPr>
          <w:b/>
          <w:sz w:val="30"/>
          <w:u w:val="single"/>
        </w:rPr>
        <w:t xml:space="preserve"> </w:t>
      </w:r>
      <w:r>
        <w:rPr>
          <w:rFonts w:hint="eastAsia"/>
          <w:b/>
          <w:sz w:val="30"/>
          <w:u w:val="single"/>
        </w:rPr>
        <w:t>红</w:t>
      </w:r>
      <w:r>
        <w:rPr>
          <w:b/>
          <w:sz w:val="30"/>
          <w:u w:val="single"/>
        </w:rPr>
        <w:t>_ ____</w:t>
      </w:r>
    </w:p>
    <w:p w14:paraId="5CEBAE45">
      <w:pPr>
        <w:rPr>
          <w:rFonts w:hint="eastAsia" w:eastAsia="宋体"/>
          <w:sz w:val="30"/>
          <w:lang w:val="en-US" w:eastAsia="zh-CN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</w:t>
      </w:r>
      <w:r>
        <w:rPr>
          <w:b/>
          <w:sz w:val="30"/>
          <w:u w:val="single"/>
        </w:rPr>
        <w:t xml:space="preserve">___  </w:t>
      </w:r>
      <w:r>
        <w:rPr>
          <w:rFonts w:hint="eastAsia"/>
          <w:b/>
          <w:sz w:val="30"/>
          <w:u w:val="single"/>
          <w:lang w:val="en-US" w:eastAsia="zh-CN"/>
        </w:rPr>
        <w:t>工商管理学</w:t>
      </w:r>
      <w:r>
        <w:rPr>
          <w:b/>
          <w:sz w:val="30"/>
          <w:u w:val="single"/>
        </w:rPr>
        <w:t>______</w:t>
      </w:r>
      <w:r>
        <w:rPr>
          <w:rFonts w:hint="eastAsia"/>
          <w:b/>
          <w:sz w:val="30"/>
          <w:u w:val="single"/>
          <w:lang w:val="en-US" w:eastAsia="zh-CN"/>
        </w:rPr>
        <w:t xml:space="preserve"> </w:t>
      </w:r>
      <w:bookmarkStart w:id="0" w:name="_GoBack"/>
      <w:bookmarkEnd w:id="0"/>
    </w:p>
    <w:p w14:paraId="31695650">
      <w:pPr>
        <w:rPr>
          <w:sz w:val="30"/>
        </w:rPr>
      </w:pPr>
      <w:r>
        <w:rPr>
          <w:rFonts w:hint="eastAsia"/>
          <w:sz w:val="30"/>
        </w:rPr>
        <w:t xml:space="preserve">       所  在  学  院  </w:t>
      </w:r>
      <w:r>
        <w:rPr>
          <w:b/>
          <w:sz w:val="30"/>
          <w:u w:val="single"/>
        </w:rPr>
        <w:t>_</w:t>
      </w:r>
      <w:r>
        <w:rPr>
          <w:rFonts w:hint="eastAsia"/>
          <w:b/>
          <w:sz w:val="30"/>
          <w:u w:val="single"/>
        </w:rPr>
        <w:t>法学院（纪检监察学院）</w:t>
      </w:r>
    </w:p>
    <w:p w14:paraId="2DA9953E"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</w:t>
      </w:r>
      <w:r>
        <w:rPr>
          <w:b/>
          <w:sz w:val="30"/>
          <w:u w:val="single"/>
        </w:rPr>
        <w:t>__  2025</w:t>
      </w:r>
      <w:r>
        <w:rPr>
          <w:rFonts w:hint="eastAsia"/>
          <w:b/>
          <w:sz w:val="30"/>
          <w:u w:val="single"/>
        </w:rPr>
        <w:t>年4月1</w:t>
      </w:r>
      <w:r>
        <w:rPr>
          <w:b/>
          <w:sz w:val="30"/>
          <w:u w:val="single"/>
        </w:rPr>
        <w:t>6</w:t>
      </w:r>
      <w:r>
        <w:rPr>
          <w:rFonts w:hint="eastAsia"/>
          <w:b/>
          <w:sz w:val="30"/>
          <w:u w:val="single"/>
        </w:rPr>
        <w:t>日</w:t>
      </w:r>
      <w:r>
        <w:rPr>
          <w:b/>
          <w:sz w:val="30"/>
          <w:u w:val="single"/>
        </w:rPr>
        <w:t>___</w:t>
      </w:r>
    </w:p>
    <w:p w14:paraId="3C46C949">
      <w:pPr>
        <w:jc w:val="center"/>
      </w:pPr>
    </w:p>
    <w:p w14:paraId="6D478705">
      <w:pPr>
        <w:jc w:val="center"/>
      </w:pPr>
    </w:p>
    <w:p w14:paraId="2049A860">
      <w:pPr>
        <w:jc w:val="center"/>
      </w:pPr>
    </w:p>
    <w:p w14:paraId="2AC24E46">
      <w:pPr>
        <w:jc w:val="center"/>
      </w:pPr>
    </w:p>
    <w:p w14:paraId="0AD21F69">
      <w:pPr>
        <w:jc w:val="center"/>
      </w:pPr>
    </w:p>
    <w:p w14:paraId="2114A225">
      <w:pPr>
        <w:jc w:val="center"/>
      </w:pPr>
    </w:p>
    <w:p w14:paraId="0A9979D2">
      <w:pPr>
        <w:jc w:val="center"/>
      </w:pPr>
    </w:p>
    <w:p w14:paraId="2313B1AE">
      <w:pPr>
        <w:jc w:val="center"/>
      </w:pPr>
    </w:p>
    <w:p w14:paraId="6A4712D2">
      <w:r>
        <w:rPr>
          <w:rFonts w:hint="eastAsia"/>
        </w:rPr>
        <w:t xml:space="preserve"> </w:t>
      </w:r>
    </w:p>
    <w:p w14:paraId="34E32A52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16D02B63">
      <w:pPr>
        <w:jc w:val="center"/>
        <w:rPr>
          <w:sz w:val="24"/>
        </w:rPr>
      </w:pPr>
    </w:p>
    <w:p w14:paraId="5816AB8D">
      <w:pPr>
        <w:rPr>
          <w:sz w:val="24"/>
        </w:rPr>
      </w:pPr>
    </w:p>
    <w:p w14:paraId="33D8CD12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1F0BF9B7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0C91427A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4F4E094E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0138B148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6644B4E9">
      <w:r>
        <w:br w:type="page"/>
      </w:r>
    </w:p>
    <w:p w14:paraId="0669C848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4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080"/>
        <w:gridCol w:w="1080"/>
        <w:gridCol w:w="958"/>
        <w:gridCol w:w="955"/>
        <w:gridCol w:w="180"/>
        <w:gridCol w:w="875"/>
        <w:gridCol w:w="900"/>
        <w:gridCol w:w="1183"/>
      </w:tblGrid>
      <w:tr w14:paraId="061B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0E70">
            <w:pPr>
              <w:ind w:firstLine="210" w:firstLineChars="100"/>
              <w:jc w:val="center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249E0162">
            <w:pPr>
              <w:jc w:val="center"/>
            </w:pPr>
            <w:r>
              <w:rPr>
                <w:rFonts w:hint="eastAsia"/>
              </w:rPr>
              <w:t>何永红</w:t>
            </w:r>
          </w:p>
        </w:tc>
        <w:tc>
          <w:tcPr>
            <w:tcW w:w="1080" w:type="dxa"/>
            <w:vAlign w:val="center"/>
          </w:tcPr>
          <w:p w14:paraId="691D5983">
            <w:pPr>
              <w:jc w:val="center"/>
            </w:pPr>
            <w:r>
              <w:rPr>
                <w:rFonts w:hint="eastAsia"/>
              </w:rPr>
              <w:t>性  别</w:t>
            </w:r>
          </w:p>
        </w:tc>
        <w:tc>
          <w:tcPr>
            <w:tcW w:w="958" w:type="dxa"/>
            <w:vAlign w:val="center"/>
          </w:tcPr>
          <w:p w14:paraId="58260843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135" w:type="dxa"/>
            <w:gridSpan w:val="2"/>
            <w:vAlign w:val="center"/>
          </w:tcPr>
          <w:p w14:paraId="2D53D7BE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875" w:type="dxa"/>
            <w:vAlign w:val="center"/>
          </w:tcPr>
          <w:p w14:paraId="64A1E728">
            <w:pPr>
              <w:jc w:val="center"/>
            </w:pPr>
            <w:r>
              <w:rPr>
                <w:rFonts w:hint="eastAsia"/>
              </w:rPr>
              <w:t>1</w:t>
            </w:r>
            <w:r>
              <w:t>971.1</w:t>
            </w:r>
          </w:p>
        </w:tc>
        <w:tc>
          <w:tcPr>
            <w:tcW w:w="900" w:type="dxa"/>
            <w:vAlign w:val="center"/>
          </w:tcPr>
          <w:p w14:paraId="7660D5A5">
            <w:pPr>
              <w:jc w:val="center"/>
            </w:pPr>
            <w:r>
              <w:rPr>
                <w:rFonts w:hint="eastAsia"/>
              </w:rPr>
              <w:t>民 族</w:t>
            </w:r>
          </w:p>
        </w:tc>
        <w:tc>
          <w:tcPr>
            <w:tcW w:w="1183" w:type="dxa"/>
            <w:vAlign w:val="center"/>
          </w:tcPr>
          <w:p w14:paraId="73623E61">
            <w:pPr>
              <w:jc w:val="center"/>
            </w:pPr>
            <w:r>
              <w:rPr>
                <w:rFonts w:hint="eastAsia"/>
              </w:rPr>
              <w:t>汉</w:t>
            </w:r>
          </w:p>
        </w:tc>
      </w:tr>
      <w:tr w14:paraId="075A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5" w:type="dxa"/>
            <w:tcBorders>
              <w:top w:val="nil"/>
            </w:tcBorders>
            <w:vAlign w:val="center"/>
          </w:tcPr>
          <w:p w14:paraId="693B8883">
            <w:pPr>
              <w:jc w:val="center"/>
            </w:pPr>
            <w:r>
              <w:rPr>
                <w:rFonts w:hint="eastAsia"/>
              </w:rPr>
              <w:t>职    称</w:t>
            </w:r>
          </w:p>
        </w:tc>
        <w:tc>
          <w:tcPr>
            <w:tcW w:w="1080" w:type="dxa"/>
            <w:vAlign w:val="center"/>
          </w:tcPr>
          <w:p w14:paraId="58EDF29B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080" w:type="dxa"/>
            <w:vAlign w:val="center"/>
          </w:tcPr>
          <w:p w14:paraId="10CFFD3D">
            <w:pPr>
              <w:jc w:val="center"/>
            </w:pPr>
            <w:r>
              <w:rPr>
                <w:rFonts w:hint="eastAsia"/>
              </w:rPr>
              <w:t>定职时间</w:t>
            </w:r>
          </w:p>
        </w:tc>
        <w:tc>
          <w:tcPr>
            <w:tcW w:w="958" w:type="dxa"/>
            <w:vAlign w:val="center"/>
          </w:tcPr>
          <w:p w14:paraId="6AC414D7">
            <w:pPr>
              <w:jc w:val="center"/>
            </w:pPr>
            <w:r>
              <w:t>2011</w:t>
            </w:r>
            <w:r>
              <w:rPr>
                <w:rFonts w:hint="eastAsia"/>
              </w:rPr>
              <w:t>．1</w:t>
            </w:r>
            <w:r>
              <w:t>2</w:t>
            </w:r>
          </w:p>
        </w:tc>
        <w:tc>
          <w:tcPr>
            <w:tcW w:w="1135" w:type="dxa"/>
            <w:gridSpan w:val="2"/>
            <w:vAlign w:val="center"/>
          </w:tcPr>
          <w:p w14:paraId="638B9795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875" w:type="dxa"/>
            <w:vAlign w:val="center"/>
          </w:tcPr>
          <w:p w14:paraId="150E1995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900" w:type="dxa"/>
            <w:vAlign w:val="center"/>
          </w:tcPr>
          <w:p w14:paraId="168846C3">
            <w:pPr>
              <w:jc w:val="center"/>
            </w:pPr>
            <w:r>
              <w:rPr>
                <w:rFonts w:hint="eastAsia"/>
              </w:rPr>
              <w:t>党 派</w:t>
            </w:r>
          </w:p>
        </w:tc>
        <w:tc>
          <w:tcPr>
            <w:tcW w:w="1183" w:type="dxa"/>
            <w:vAlign w:val="center"/>
          </w:tcPr>
          <w:p w14:paraId="1F75DD3E">
            <w:pPr>
              <w:jc w:val="center"/>
            </w:pPr>
            <w:r>
              <w:rPr>
                <w:rFonts w:hint="eastAsia"/>
              </w:rPr>
              <w:t>中共党员</w:t>
            </w:r>
          </w:p>
        </w:tc>
      </w:tr>
      <w:tr w14:paraId="0375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25" w:type="dxa"/>
            <w:vAlign w:val="center"/>
          </w:tcPr>
          <w:p w14:paraId="3F1EFB56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1080" w:type="dxa"/>
            <w:vAlign w:val="center"/>
          </w:tcPr>
          <w:p w14:paraId="6714C582"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vAlign w:val="center"/>
          </w:tcPr>
          <w:p w14:paraId="7F60957D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3FE78062">
            <w:r>
              <w:rPr>
                <w:rFonts w:hint="eastAsia"/>
              </w:rPr>
              <w:t>监察治理与法治发展</w:t>
            </w:r>
          </w:p>
        </w:tc>
      </w:tr>
      <w:tr w14:paraId="75A3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</w:trPr>
        <w:tc>
          <w:tcPr>
            <w:tcW w:w="1425" w:type="dxa"/>
            <w:vAlign w:val="center"/>
          </w:tcPr>
          <w:p w14:paraId="517D583A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76C65741">
            <w:r>
              <w:rPr>
                <w:rFonts w:hint="eastAsia"/>
              </w:rPr>
              <w:t>和最后学历</w:t>
            </w:r>
          </w:p>
          <w:p w14:paraId="35CD579F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57DBF4A9">
            <w:r>
              <w:rPr>
                <w:rFonts w:hint="eastAsia"/>
              </w:rPr>
              <w:t>2</w:t>
            </w:r>
            <w:r>
              <w:t>007</w:t>
            </w:r>
            <w:r>
              <w:rPr>
                <w:rFonts w:hint="eastAsia"/>
              </w:rPr>
              <w:t>年3月获得浙江大学宪法学与行政法学博士学位</w:t>
            </w:r>
          </w:p>
        </w:tc>
      </w:tr>
      <w:tr w14:paraId="7392F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25" w:type="dxa"/>
            <w:vAlign w:val="center"/>
          </w:tcPr>
          <w:p w14:paraId="1ED90AA0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0051C85A">
            <w:r>
              <w:rPr>
                <w:rFonts w:hint="eastAsia"/>
              </w:rPr>
              <w:t>江苏省法学会地方立法研究会常务理事；</w:t>
            </w:r>
          </w:p>
          <w:p w14:paraId="5BF80094">
            <w:r>
              <w:rPr>
                <w:rFonts w:hint="eastAsia"/>
              </w:rPr>
              <w:t>江苏省法学会法理与宪法学研究会常务理事。</w:t>
            </w:r>
          </w:p>
        </w:tc>
      </w:tr>
      <w:tr w14:paraId="174C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0DCDC1C5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75F3E338">
            <w:pPr>
              <w:rPr>
                <w:b/>
              </w:rPr>
            </w:pPr>
            <w:r>
              <w:rPr>
                <w:rFonts w:hint="eastAsia"/>
                <w:b/>
              </w:rPr>
              <w:t>江苏省南京市浦口区桥林街道龙湖三千庭</w:t>
            </w:r>
          </w:p>
        </w:tc>
        <w:tc>
          <w:tcPr>
            <w:tcW w:w="1055" w:type="dxa"/>
            <w:gridSpan w:val="2"/>
            <w:vAlign w:val="center"/>
          </w:tcPr>
          <w:p w14:paraId="4D6941F4">
            <w:pPr>
              <w:rPr>
                <w:b/>
              </w:rPr>
            </w:pPr>
            <w:r>
              <w:rPr>
                <w:rFonts w:hint="eastAsia"/>
              </w:rPr>
              <w:t xml:space="preserve"> 邮政编码</w:t>
            </w:r>
          </w:p>
        </w:tc>
        <w:tc>
          <w:tcPr>
            <w:tcW w:w="2083" w:type="dxa"/>
            <w:gridSpan w:val="2"/>
            <w:vAlign w:val="center"/>
          </w:tcPr>
          <w:p w14:paraId="47500104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11805</w:t>
            </w:r>
          </w:p>
        </w:tc>
      </w:tr>
      <w:tr w14:paraId="3F5E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7B664824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4D5B1F28">
            <w:pPr>
              <w:rPr>
                <w:b/>
              </w:rPr>
            </w:pPr>
            <w:r>
              <w:rPr>
                <w:rFonts w:hint="eastAsia"/>
                <w:b/>
              </w:rPr>
              <w:t>南京审计大学法学院</w:t>
            </w:r>
          </w:p>
        </w:tc>
        <w:tc>
          <w:tcPr>
            <w:tcW w:w="1055" w:type="dxa"/>
            <w:gridSpan w:val="2"/>
            <w:vAlign w:val="center"/>
          </w:tcPr>
          <w:p w14:paraId="48EA3B5F">
            <w:r>
              <w:rPr>
                <w:rFonts w:hint="eastAsia"/>
              </w:rPr>
              <w:t xml:space="preserve"> 单位邮编</w:t>
            </w:r>
          </w:p>
        </w:tc>
        <w:tc>
          <w:tcPr>
            <w:tcW w:w="2083" w:type="dxa"/>
            <w:gridSpan w:val="2"/>
            <w:vAlign w:val="center"/>
          </w:tcPr>
          <w:p w14:paraId="2FD2A77F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11815</w:t>
            </w:r>
          </w:p>
        </w:tc>
      </w:tr>
      <w:tr w14:paraId="20675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5E3E9CBE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0B41AD7C">
            <w:pPr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b/>
              </w:rPr>
              <w:t>60302197101151012</w:t>
            </w:r>
          </w:p>
        </w:tc>
        <w:tc>
          <w:tcPr>
            <w:tcW w:w="1055" w:type="dxa"/>
            <w:gridSpan w:val="2"/>
            <w:vAlign w:val="center"/>
          </w:tcPr>
          <w:p w14:paraId="750412C3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2083" w:type="dxa"/>
            <w:gridSpan w:val="2"/>
            <w:vAlign w:val="center"/>
          </w:tcPr>
          <w:p w14:paraId="7F8F4E4B">
            <w:pPr>
              <w:rPr>
                <w:b/>
              </w:rPr>
            </w:pPr>
            <w:r>
              <w:rPr>
                <w:b/>
              </w:rPr>
              <w:t>18795803370</w:t>
            </w:r>
          </w:p>
        </w:tc>
      </w:tr>
      <w:tr w14:paraId="30C4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7E479A07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7EABCC5B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70583</w:t>
            </w:r>
            <w:r>
              <w:rPr>
                <w:rFonts w:hint="eastAsia"/>
                <w:b/>
              </w:rPr>
              <w:t>@</w:t>
            </w:r>
            <w:r>
              <w:rPr>
                <w:b/>
              </w:rPr>
              <w:t>nau.edu.cn</w:t>
            </w:r>
          </w:p>
        </w:tc>
      </w:tr>
      <w:tr w14:paraId="3C30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40B9D2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6B85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425" w:type="dxa"/>
            <w:vAlign w:val="center"/>
          </w:tcPr>
          <w:p w14:paraId="3724B985">
            <w:r>
              <w:rPr>
                <w:rFonts w:hint="eastAsia"/>
              </w:rPr>
              <w:t xml:space="preserve">  自何年月</w:t>
            </w:r>
          </w:p>
          <w:p w14:paraId="0DA4DB6E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128" w:type="dxa"/>
            <w:gridSpan w:val="6"/>
            <w:vAlign w:val="center"/>
          </w:tcPr>
          <w:p w14:paraId="202A167A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2083" w:type="dxa"/>
            <w:gridSpan w:val="2"/>
            <w:vAlign w:val="center"/>
          </w:tcPr>
          <w:p w14:paraId="276C659B">
            <w:r>
              <w:rPr>
                <w:rFonts w:hint="eastAsia"/>
              </w:rPr>
              <w:t xml:space="preserve">    任   职</w:t>
            </w:r>
          </w:p>
        </w:tc>
      </w:tr>
      <w:tr w14:paraId="070E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5C4B7662">
            <w:r>
              <w:t>1988.09</w:t>
            </w:r>
            <w:r>
              <w:rPr>
                <w:rFonts w:hint="eastAsia"/>
              </w:rPr>
              <w:t>-</w:t>
            </w:r>
          </w:p>
          <w:p w14:paraId="76BCFD86">
            <w:r>
              <w:t xml:space="preserve">1991.06 </w:t>
            </w:r>
          </w:p>
        </w:tc>
        <w:tc>
          <w:tcPr>
            <w:tcW w:w="5128" w:type="dxa"/>
            <w:gridSpan w:val="6"/>
          </w:tcPr>
          <w:p w14:paraId="22510D3C">
            <w:r>
              <w:rPr>
                <w:rFonts w:hint="eastAsia"/>
              </w:rPr>
              <w:t>萍乡高等专科学校政史专业学习</w:t>
            </w:r>
          </w:p>
        </w:tc>
        <w:tc>
          <w:tcPr>
            <w:tcW w:w="2083" w:type="dxa"/>
            <w:gridSpan w:val="2"/>
          </w:tcPr>
          <w:p w14:paraId="65C6DED5">
            <w:r>
              <w:rPr>
                <w:rFonts w:hint="eastAsia"/>
              </w:rPr>
              <w:t>无</w:t>
            </w:r>
          </w:p>
        </w:tc>
      </w:tr>
      <w:tr w14:paraId="0AA4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75A82F6">
            <w:r>
              <w:rPr>
                <w:rFonts w:hint="eastAsia"/>
              </w:rPr>
              <w:t>1991.07- 1997.08</w:t>
            </w:r>
            <w:r>
              <w:t xml:space="preserve"> </w:t>
            </w:r>
          </w:p>
        </w:tc>
        <w:tc>
          <w:tcPr>
            <w:tcW w:w="5128" w:type="dxa"/>
            <w:gridSpan w:val="6"/>
          </w:tcPr>
          <w:p w14:paraId="2AD078C2">
            <w:r>
              <w:rPr>
                <w:rFonts w:hint="eastAsia"/>
              </w:rPr>
              <w:t>萍乡市东源中学教师</w:t>
            </w:r>
          </w:p>
        </w:tc>
        <w:tc>
          <w:tcPr>
            <w:tcW w:w="2083" w:type="dxa"/>
            <w:gridSpan w:val="2"/>
          </w:tcPr>
          <w:p w14:paraId="2838DEEA">
            <w:r>
              <w:rPr>
                <w:rFonts w:hint="eastAsia"/>
              </w:rPr>
              <w:t>校团委书记</w:t>
            </w:r>
          </w:p>
        </w:tc>
      </w:tr>
      <w:tr w14:paraId="5719B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D785277">
            <w:r>
              <w:t>1997.09</w:t>
            </w:r>
            <w:r>
              <w:rPr>
                <w:rFonts w:hint="eastAsia"/>
              </w:rPr>
              <w:t>-</w:t>
            </w:r>
            <w:r>
              <w:t xml:space="preserve">2000.06 </w:t>
            </w:r>
          </w:p>
        </w:tc>
        <w:tc>
          <w:tcPr>
            <w:tcW w:w="5128" w:type="dxa"/>
            <w:gridSpan w:val="6"/>
          </w:tcPr>
          <w:p w14:paraId="6A9110AE">
            <w:r>
              <w:rPr>
                <w:rFonts w:hint="eastAsia"/>
              </w:rPr>
              <w:t>湖北大学政治与行政学院攻读硕士研究生</w:t>
            </w:r>
          </w:p>
        </w:tc>
        <w:tc>
          <w:tcPr>
            <w:tcW w:w="2083" w:type="dxa"/>
            <w:gridSpan w:val="2"/>
          </w:tcPr>
          <w:p w14:paraId="2DA24C60">
            <w:r>
              <w:rPr>
                <w:rFonts w:hint="eastAsia"/>
              </w:rPr>
              <w:t>无</w:t>
            </w:r>
          </w:p>
        </w:tc>
      </w:tr>
      <w:tr w14:paraId="13D3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00EA42C">
            <w:r>
              <w:rPr>
                <w:rFonts w:hint="eastAsia"/>
              </w:rPr>
              <w:t>2000.07 - 20</w:t>
            </w:r>
            <w:r>
              <w:t>21</w:t>
            </w:r>
            <w:r>
              <w:rPr>
                <w:rFonts w:hint="eastAsia"/>
              </w:rPr>
              <w:t>.</w:t>
            </w:r>
            <w:r>
              <w:t xml:space="preserve">05 </w:t>
            </w:r>
          </w:p>
        </w:tc>
        <w:tc>
          <w:tcPr>
            <w:tcW w:w="5128" w:type="dxa"/>
            <w:gridSpan w:val="6"/>
          </w:tcPr>
          <w:p w14:paraId="3A7C111D">
            <w:r>
              <w:rPr>
                <w:rFonts w:hint="eastAsia"/>
              </w:rPr>
              <w:t>宁波大学法学院教师</w:t>
            </w:r>
          </w:p>
        </w:tc>
        <w:tc>
          <w:tcPr>
            <w:tcW w:w="2083" w:type="dxa"/>
            <w:gridSpan w:val="2"/>
          </w:tcPr>
          <w:p w14:paraId="3A078782">
            <w:r>
              <w:rPr>
                <w:rFonts w:hint="eastAsia"/>
              </w:rPr>
              <w:t>系主任</w:t>
            </w:r>
          </w:p>
        </w:tc>
      </w:tr>
      <w:tr w14:paraId="376AB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37CAB525">
            <w:r>
              <w:rPr>
                <w:rFonts w:hint="eastAsia"/>
              </w:rPr>
              <w:t>2004.03—2007.03，</w:t>
            </w:r>
            <w:r>
              <w:t xml:space="preserve"> </w:t>
            </w:r>
          </w:p>
        </w:tc>
        <w:tc>
          <w:tcPr>
            <w:tcW w:w="5128" w:type="dxa"/>
            <w:gridSpan w:val="6"/>
          </w:tcPr>
          <w:p w14:paraId="54635CB2">
            <w:r>
              <w:rPr>
                <w:rFonts w:hint="eastAsia"/>
              </w:rPr>
              <w:t>浙江大学法学院攻读博士研究生</w:t>
            </w:r>
          </w:p>
        </w:tc>
        <w:tc>
          <w:tcPr>
            <w:tcW w:w="2083" w:type="dxa"/>
            <w:gridSpan w:val="2"/>
          </w:tcPr>
          <w:p w14:paraId="5BFD80B8">
            <w:r>
              <w:rPr>
                <w:rFonts w:hint="eastAsia"/>
              </w:rPr>
              <w:t>无</w:t>
            </w:r>
          </w:p>
        </w:tc>
      </w:tr>
      <w:tr w14:paraId="7D91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86A0430">
            <w:r>
              <w:rPr>
                <w:rFonts w:hint="eastAsia"/>
              </w:rPr>
              <w:t>2011.12-2012.06</w:t>
            </w:r>
            <w:r>
              <w:t xml:space="preserve"> </w:t>
            </w:r>
          </w:p>
        </w:tc>
        <w:tc>
          <w:tcPr>
            <w:tcW w:w="5128" w:type="dxa"/>
            <w:gridSpan w:val="6"/>
          </w:tcPr>
          <w:p w14:paraId="264799B6">
            <w:r>
              <w:rPr>
                <w:rFonts w:hint="eastAsia"/>
              </w:rPr>
              <w:t>美国麻省大学访学</w:t>
            </w:r>
          </w:p>
        </w:tc>
        <w:tc>
          <w:tcPr>
            <w:tcW w:w="2083" w:type="dxa"/>
            <w:gridSpan w:val="2"/>
          </w:tcPr>
          <w:p w14:paraId="5B32BD46">
            <w:r>
              <w:rPr>
                <w:rFonts w:hint="eastAsia"/>
              </w:rPr>
              <w:t>无</w:t>
            </w:r>
          </w:p>
        </w:tc>
      </w:tr>
      <w:tr w14:paraId="194A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5C7DD231">
            <w:r>
              <w:rPr>
                <w:rFonts w:hint="eastAsia"/>
              </w:rPr>
              <w:t>2016.12-2017.06</w:t>
            </w:r>
            <w:r>
              <w:t xml:space="preserve"> </w:t>
            </w:r>
          </w:p>
        </w:tc>
        <w:tc>
          <w:tcPr>
            <w:tcW w:w="5128" w:type="dxa"/>
            <w:gridSpan w:val="6"/>
          </w:tcPr>
          <w:p w14:paraId="3D8F9EED">
            <w:r>
              <w:rPr>
                <w:rFonts w:hint="eastAsia"/>
              </w:rPr>
              <w:t>德国柏林经济政法大学访学</w:t>
            </w:r>
          </w:p>
        </w:tc>
        <w:tc>
          <w:tcPr>
            <w:tcW w:w="2083" w:type="dxa"/>
            <w:gridSpan w:val="2"/>
          </w:tcPr>
          <w:p w14:paraId="2354938B">
            <w:r>
              <w:rPr>
                <w:rFonts w:hint="eastAsia"/>
              </w:rPr>
              <w:t>无</w:t>
            </w:r>
          </w:p>
        </w:tc>
      </w:tr>
      <w:tr w14:paraId="732D9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77F38424">
            <w:r>
              <w:rPr>
                <w:rFonts w:hint="eastAsia"/>
              </w:rPr>
              <w:t>2021.06－</w:t>
            </w:r>
          </w:p>
        </w:tc>
        <w:tc>
          <w:tcPr>
            <w:tcW w:w="5128" w:type="dxa"/>
            <w:gridSpan w:val="6"/>
          </w:tcPr>
          <w:p w14:paraId="5D19EBC5">
            <w:r>
              <w:rPr>
                <w:rFonts w:hint="eastAsia"/>
              </w:rPr>
              <w:t>南京审计大学法学院教授</w:t>
            </w:r>
          </w:p>
        </w:tc>
        <w:tc>
          <w:tcPr>
            <w:tcW w:w="2083" w:type="dxa"/>
            <w:gridSpan w:val="2"/>
          </w:tcPr>
          <w:p w14:paraId="170A3A24">
            <w:r>
              <w:rPr>
                <w:rFonts w:hint="eastAsia"/>
              </w:rPr>
              <w:t>无</w:t>
            </w:r>
          </w:p>
        </w:tc>
      </w:tr>
    </w:tbl>
    <w:p w14:paraId="5AA274DC"/>
    <w:p w14:paraId="54197928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4CA0F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288" w:type="dxa"/>
          </w:tcPr>
          <w:p w14:paraId="52269F97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04EE19F0"/>
          <w:p w14:paraId="2A24297E">
            <w:pPr>
              <w:widowControl/>
              <w:spacing w:line="360" w:lineRule="auto"/>
              <w:ind w:firstLine="480" w:firstLineChars="200"/>
              <w:jc w:val="lef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主动对接</w:t>
            </w:r>
            <w:r>
              <w:rPr>
                <w:rFonts w:hint="eastAsia" w:ascii="黑体" w:hAnsi="黑体" w:eastAsia="黑体"/>
                <w:b/>
                <w:sz w:val="24"/>
              </w:rPr>
              <w:t>学校（院）重点发展纪检监察学科与学位点的目标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要求，紧密结合江苏的地方经济社会发展对纪检监察人才的需要，凝练研究方向，</w:t>
            </w:r>
            <w:r>
              <w:rPr>
                <w:rFonts w:hint="eastAsia" w:ascii="黑体" w:hAnsi="黑体" w:eastAsia="黑体"/>
                <w:b/>
                <w:sz w:val="24"/>
              </w:rPr>
              <w:t>聚焦于“监察治理与法治发展”之主题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，通过对地方本土实践的经验研究和理论提升，既为地方（立法部门或政府部门）提供法治完善的建议，也</w:t>
            </w:r>
            <w:r>
              <w:rPr>
                <w:rFonts w:hint="eastAsia" w:ascii="黑体" w:hAnsi="黑体" w:eastAsia="黑体"/>
                <w:b/>
                <w:sz w:val="24"/>
              </w:rPr>
              <w:t>藉此形成系列研究成果，为学位点拔尖创新人才培养提供支撑材料。</w:t>
            </w:r>
          </w:p>
          <w:p w14:paraId="08D79D34">
            <w:pPr>
              <w:widowControl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具体而言，主要围绕现正在进行的国家社科项目和江苏省社科重点课题，在“人民代表大会制度保障全过程人民民主的法治路径”和“监察监督践行全过程人民民主的理论逻辑与制度路径”两个领域，撰写出系列论文并发表。根据现已形成的阶段性成果，着力将如下研究报告打磨成篇，转化为论文：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1.《民主监督与监察监督的有机衔接研究》；2.《监察监督践行全过程人民民主逻辑构造与制度路径》；3.《党的领导保证全过程人民民主的实现路径》；4.《人大监督的全过程人民民主进路及其法制保障》。</w:t>
            </w:r>
          </w:p>
          <w:p w14:paraId="2CDD66B3">
            <w:pPr>
              <w:widowControl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上述研究基础上继续拓宽打深，围绕“监察治理与法治发展”主题，结合实践的发展和时代的最新需要，在2年内完成现有课题基础上，继续申报国家社科基金重点项目。结合自己在“基层治理创新与法治发展”“全过程人民民主的法治保障”研究领域积累的成果和形成的相对优势，今后将以</w:t>
            </w:r>
            <w:r>
              <w:rPr>
                <w:rFonts w:hint="eastAsia" w:ascii="黑体" w:hAnsi="黑体" w:eastAsia="黑体"/>
                <w:b/>
                <w:sz w:val="24"/>
              </w:rPr>
              <w:t>“监察监督制度建设的民主逻辑与制度优化”为题进行拓展、深化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，申报高级别课题和撰写论文。</w:t>
            </w:r>
          </w:p>
          <w:p w14:paraId="69FA4BC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重视教学研究与改革，</w:t>
            </w:r>
            <w:r>
              <w:rPr>
                <w:rFonts w:hint="eastAsia" w:ascii="黑体" w:hAnsi="黑体" w:eastAsia="黑体"/>
                <w:b/>
                <w:sz w:val="24"/>
              </w:rPr>
              <w:t>通过科研促进教学、丰富教学内容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，增强理论与实践的结合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</w:t>
            </w:r>
            <w:r>
              <w:rPr>
                <w:rFonts w:hint="eastAsia" w:ascii="黑体" w:hAnsi="黑体" w:eastAsia="黑体"/>
                <w:b/>
                <w:sz w:val="24"/>
              </w:rPr>
              <w:t>纪检监察法治的高层次人才培养中，采用案例教学和探究式教学的方法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，在教学中培养学生思考问题和解决实际问题的能力。在研究生的相关课程教学中，</w:t>
            </w:r>
            <w:r>
              <w:rPr>
                <w:rFonts w:hint="eastAsia" w:ascii="黑体" w:hAnsi="黑体" w:eastAsia="黑体"/>
                <w:b/>
                <w:sz w:val="24"/>
              </w:rPr>
              <w:t>注重以规范分析的法律思维方法，引导学生研究能力的提升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，培养学生理论思考的逻辑分析能力。</w:t>
            </w:r>
          </w:p>
          <w:p w14:paraId="085A697A"/>
          <w:p w14:paraId="279B4DFD"/>
          <w:p w14:paraId="3568E8FF"/>
          <w:p w14:paraId="3ABEEECA"/>
          <w:p w14:paraId="6ABB8886"/>
          <w:p w14:paraId="569DDF1D"/>
          <w:p w14:paraId="21D7E45C"/>
          <w:p w14:paraId="3E2D6C7D"/>
          <w:p w14:paraId="24FA3BC4"/>
          <w:p w14:paraId="43B10F9A"/>
        </w:tc>
      </w:tr>
    </w:tbl>
    <w:p w14:paraId="6FD4A9F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2792"/>
        <w:gridCol w:w="1492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14:paraId="7019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346A1188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452AF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700FA4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792" w:type="dxa"/>
            <w:vAlign w:val="center"/>
          </w:tcPr>
          <w:p w14:paraId="37E107C0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492" w:type="dxa"/>
            <w:vAlign w:val="center"/>
          </w:tcPr>
          <w:p w14:paraId="601BB269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0638FD7C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5D855B45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03516BD6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77217382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4FB9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EAA5490">
            <w:r>
              <w:rPr>
                <w:rFonts w:hint="eastAsia"/>
              </w:rPr>
              <w:t>1</w:t>
            </w:r>
          </w:p>
        </w:tc>
        <w:tc>
          <w:tcPr>
            <w:tcW w:w="2792" w:type="dxa"/>
            <w:vAlign w:val="center"/>
          </w:tcPr>
          <w:p w14:paraId="1ED56235">
            <w:r>
              <w:rPr>
                <w:rFonts w:hint="eastAsia"/>
              </w:rPr>
              <w:t>论基层协商民主机制的法治化</w:t>
            </w:r>
          </w:p>
        </w:tc>
        <w:tc>
          <w:tcPr>
            <w:tcW w:w="1492" w:type="dxa"/>
            <w:vAlign w:val="center"/>
          </w:tcPr>
          <w:p w14:paraId="6C463DFD">
            <w:r>
              <w:rPr>
                <w:rFonts w:hint="eastAsia"/>
              </w:rPr>
              <w:t>2021年</w:t>
            </w:r>
            <w:r>
              <w:t>3</w:t>
            </w:r>
            <w:r>
              <w:rPr>
                <w:rFonts w:hint="eastAsia"/>
              </w:rPr>
              <w:t>月</w:t>
            </w:r>
          </w:p>
        </w:tc>
        <w:tc>
          <w:tcPr>
            <w:tcW w:w="1701" w:type="dxa"/>
            <w:gridSpan w:val="4"/>
            <w:vAlign w:val="center"/>
          </w:tcPr>
          <w:p w14:paraId="1554DC90">
            <w:r>
              <w:rPr>
                <w:rFonts w:hint="eastAsia"/>
              </w:rPr>
              <w:t>浙江社会科学（人大复印资料《中国政治》全文转载）</w:t>
            </w:r>
          </w:p>
        </w:tc>
        <w:tc>
          <w:tcPr>
            <w:tcW w:w="1276" w:type="dxa"/>
            <w:gridSpan w:val="2"/>
            <w:vAlign w:val="center"/>
          </w:tcPr>
          <w:p w14:paraId="526335B4">
            <w:r>
              <w:rPr>
                <w:rFonts w:hint="eastAsia"/>
              </w:rPr>
              <w:t>首批国家社科基金资助期刊；C</w:t>
            </w:r>
            <w:r>
              <w:t>SSCI</w:t>
            </w:r>
          </w:p>
        </w:tc>
        <w:tc>
          <w:tcPr>
            <w:tcW w:w="1383" w:type="dxa"/>
            <w:gridSpan w:val="2"/>
            <w:vAlign w:val="center"/>
          </w:tcPr>
          <w:p w14:paraId="7A68DF5C">
            <w:r>
              <w:rPr>
                <w:rFonts w:hint="eastAsia"/>
              </w:rPr>
              <w:t>1/</w:t>
            </w:r>
            <w:r>
              <w:t>2</w:t>
            </w:r>
          </w:p>
        </w:tc>
      </w:tr>
      <w:tr w14:paraId="3144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43E057C">
            <w:r>
              <w:rPr>
                <w:rFonts w:hint="eastAsia"/>
              </w:rPr>
              <w:t>2</w:t>
            </w:r>
          </w:p>
        </w:tc>
        <w:tc>
          <w:tcPr>
            <w:tcW w:w="2792" w:type="dxa"/>
            <w:vAlign w:val="center"/>
          </w:tcPr>
          <w:p w14:paraId="15F6317C">
            <w:r>
              <w:rPr>
                <w:rFonts w:hint="eastAsia"/>
              </w:rPr>
              <w:t>人民代表大会制度与基层协商民主衔接的法治路径</w:t>
            </w:r>
          </w:p>
        </w:tc>
        <w:tc>
          <w:tcPr>
            <w:tcW w:w="1492" w:type="dxa"/>
            <w:vAlign w:val="center"/>
          </w:tcPr>
          <w:p w14:paraId="27D2E3A8"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年1</w:t>
            </w:r>
            <w:r>
              <w:t>2</w:t>
            </w:r>
            <w:r>
              <w:rPr>
                <w:rFonts w:hint="eastAsia"/>
              </w:rPr>
              <w:t>月</w:t>
            </w:r>
          </w:p>
        </w:tc>
        <w:tc>
          <w:tcPr>
            <w:tcW w:w="1701" w:type="dxa"/>
            <w:gridSpan w:val="4"/>
            <w:vAlign w:val="center"/>
          </w:tcPr>
          <w:p w14:paraId="3EC04C2E">
            <w:r>
              <w:rPr>
                <w:rFonts w:hint="eastAsia"/>
              </w:rPr>
              <w:t>学术界（人大复印资料《中国政治》全文转载）</w:t>
            </w:r>
          </w:p>
        </w:tc>
        <w:tc>
          <w:tcPr>
            <w:tcW w:w="1276" w:type="dxa"/>
            <w:gridSpan w:val="2"/>
            <w:vAlign w:val="center"/>
          </w:tcPr>
          <w:p w14:paraId="56A07E7D">
            <w:r>
              <w:rPr>
                <w:rFonts w:hint="eastAsia"/>
              </w:rPr>
              <w:t>首批国家社科基金资助期刊；C</w:t>
            </w:r>
            <w:r>
              <w:t>SSCI</w:t>
            </w:r>
          </w:p>
        </w:tc>
        <w:tc>
          <w:tcPr>
            <w:tcW w:w="1383" w:type="dxa"/>
            <w:gridSpan w:val="2"/>
            <w:vAlign w:val="center"/>
          </w:tcPr>
          <w:p w14:paraId="2B97D61F">
            <w:r>
              <w:rPr>
                <w:rFonts w:hint="eastAsia"/>
              </w:rPr>
              <w:t>1</w:t>
            </w:r>
            <w:r>
              <w:t>/1</w:t>
            </w:r>
          </w:p>
        </w:tc>
      </w:tr>
      <w:tr w14:paraId="1C0A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2D171D45">
            <w:r>
              <w:rPr>
                <w:rFonts w:hint="eastAsia"/>
              </w:rPr>
              <w:t>3</w:t>
            </w:r>
          </w:p>
        </w:tc>
        <w:tc>
          <w:tcPr>
            <w:tcW w:w="2792" w:type="dxa"/>
            <w:vAlign w:val="center"/>
          </w:tcPr>
          <w:p w14:paraId="75EAA1C7">
            <w:r>
              <w:rPr>
                <w:rFonts w:hint="eastAsia"/>
              </w:rPr>
              <w:t>论我国社会化养老的法律保障</w:t>
            </w:r>
          </w:p>
        </w:tc>
        <w:tc>
          <w:tcPr>
            <w:tcW w:w="1492" w:type="dxa"/>
            <w:vAlign w:val="center"/>
          </w:tcPr>
          <w:p w14:paraId="4B71CB89">
            <w:r>
              <w:rPr>
                <w:rFonts w:hint="eastAsia"/>
              </w:rPr>
              <w:t>2</w:t>
            </w:r>
            <w:r>
              <w:t>024</w:t>
            </w:r>
            <w:r>
              <w:rPr>
                <w:rFonts w:hint="eastAsia"/>
              </w:rPr>
              <w:t>年3月</w:t>
            </w:r>
          </w:p>
        </w:tc>
        <w:tc>
          <w:tcPr>
            <w:tcW w:w="1701" w:type="dxa"/>
            <w:gridSpan w:val="4"/>
            <w:vAlign w:val="center"/>
          </w:tcPr>
          <w:p w14:paraId="6701B666">
            <w:r>
              <w:rPr>
                <w:rFonts w:hint="eastAsia"/>
              </w:rPr>
              <w:t>学术界（人大复印资料《社会保障制度》全文转载）</w:t>
            </w:r>
          </w:p>
        </w:tc>
        <w:tc>
          <w:tcPr>
            <w:tcW w:w="1276" w:type="dxa"/>
            <w:gridSpan w:val="2"/>
            <w:vAlign w:val="center"/>
          </w:tcPr>
          <w:p w14:paraId="47787E7E">
            <w:r>
              <w:rPr>
                <w:rFonts w:hint="eastAsia"/>
              </w:rPr>
              <w:t>首批国家社科基金资助期刊；C</w:t>
            </w:r>
            <w:r>
              <w:t>SSCI</w:t>
            </w:r>
          </w:p>
        </w:tc>
        <w:tc>
          <w:tcPr>
            <w:tcW w:w="1383" w:type="dxa"/>
            <w:gridSpan w:val="2"/>
            <w:vAlign w:val="center"/>
          </w:tcPr>
          <w:p w14:paraId="501F59C3">
            <w:r>
              <w:rPr>
                <w:rFonts w:hint="eastAsia"/>
              </w:rPr>
              <w:t>1</w:t>
            </w:r>
            <w:r>
              <w:t>/1</w:t>
            </w:r>
          </w:p>
        </w:tc>
      </w:tr>
      <w:tr w14:paraId="4D6D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7EE275AC">
            <w:r>
              <w:rPr>
                <w:rFonts w:hint="eastAsia"/>
              </w:rPr>
              <w:t>4</w:t>
            </w:r>
          </w:p>
        </w:tc>
        <w:tc>
          <w:tcPr>
            <w:tcW w:w="2792" w:type="dxa"/>
            <w:vAlign w:val="center"/>
          </w:tcPr>
          <w:p w14:paraId="08D5CA64">
            <w:r>
              <w:rPr>
                <w:rFonts w:hint="eastAsia"/>
              </w:rPr>
              <w:t>监察监督践行全过程人民民主的逻辑构造与制度路径</w:t>
            </w:r>
          </w:p>
        </w:tc>
        <w:tc>
          <w:tcPr>
            <w:tcW w:w="1492" w:type="dxa"/>
            <w:vAlign w:val="center"/>
          </w:tcPr>
          <w:p w14:paraId="13B952F1">
            <w:r>
              <w:rPr>
                <w:rFonts w:hint="eastAsia"/>
              </w:rPr>
              <w:t>2</w:t>
            </w:r>
            <w:r>
              <w:t>025</w:t>
            </w:r>
            <w:r>
              <w:rPr>
                <w:rFonts w:hint="eastAsia"/>
              </w:rPr>
              <w:t>年</w:t>
            </w:r>
            <w:r>
              <w:t>9</w:t>
            </w:r>
            <w:r>
              <w:rPr>
                <w:rFonts w:hint="eastAsia"/>
              </w:rPr>
              <w:t>月（已通过终审并录用）</w:t>
            </w:r>
          </w:p>
        </w:tc>
        <w:tc>
          <w:tcPr>
            <w:tcW w:w="1701" w:type="dxa"/>
            <w:gridSpan w:val="4"/>
            <w:vAlign w:val="center"/>
          </w:tcPr>
          <w:p w14:paraId="4671C96F">
            <w:r>
              <w:rPr>
                <w:rFonts w:hint="eastAsia"/>
              </w:rPr>
              <w:t>学术界</w:t>
            </w:r>
          </w:p>
        </w:tc>
        <w:tc>
          <w:tcPr>
            <w:tcW w:w="1276" w:type="dxa"/>
            <w:gridSpan w:val="2"/>
            <w:vAlign w:val="center"/>
          </w:tcPr>
          <w:p w14:paraId="3C76B89E">
            <w:r>
              <w:rPr>
                <w:rFonts w:hint="eastAsia"/>
              </w:rPr>
              <w:t>首批国家社科基金资助期刊；C</w:t>
            </w:r>
            <w:r>
              <w:t>SSCI</w:t>
            </w:r>
          </w:p>
        </w:tc>
        <w:tc>
          <w:tcPr>
            <w:tcW w:w="1383" w:type="dxa"/>
            <w:gridSpan w:val="2"/>
            <w:vAlign w:val="center"/>
          </w:tcPr>
          <w:p w14:paraId="5F57A679">
            <w:r>
              <w:rPr>
                <w:rFonts w:hint="eastAsia"/>
              </w:rPr>
              <w:t>1</w:t>
            </w:r>
            <w:r>
              <w:t>/1</w:t>
            </w:r>
          </w:p>
        </w:tc>
      </w:tr>
      <w:tr w14:paraId="64926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5C02CE0"/>
        </w:tc>
        <w:tc>
          <w:tcPr>
            <w:tcW w:w="2792" w:type="dxa"/>
            <w:vAlign w:val="center"/>
          </w:tcPr>
          <w:p w14:paraId="5BA76E90"/>
        </w:tc>
        <w:tc>
          <w:tcPr>
            <w:tcW w:w="1492" w:type="dxa"/>
            <w:vAlign w:val="center"/>
          </w:tcPr>
          <w:p w14:paraId="227C2C12"/>
        </w:tc>
        <w:tc>
          <w:tcPr>
            <w:tcW w:w="1701" w:type="dxa"/>
            <w:gridSpan w:val="4"/>
            <w:vAlign w:val="center"/>
          </w:tcPr>
          <w:p w14:paraId="299DFB81"/>
        </w:tc>
        <w:tc>
          <w:tcPr>
            <w:tcW w:w="1276" w:type="dxa"/>
            <w:gridSpan w:val="2"/>
            <w:vAlign w:val="center"/>
          </w:tcPr>
          <w:p w14:paraId="03F8EEEB"/>
        </w:tc>
        <w:tc>
          <w:tcPr>
            <w:tcW w:w="1383" w:type="dxa"/>
            <w:gridSpan w:val="2"/>
            <w:vAlign w:val="center"/>
          </w:tcPr>
          <w:p w14:paraId="09DBEBE7"/>
        </w:tc>
      </w:tr>
      <w:tr w14:paraId="21F8B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7FB1327">
            <w:r>
              <w:rPr>
                <w:rFonts w:hint="eastAsia"/>
              </w:rPr>
              <w:t>注：发表论文清单仅填写学校认定的刊物。</w:t>
            </w:r>
          </w:p>
        </w:tc>
      </w:tr>
      <w:tr w14:paraId="51F56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56A2C504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3D728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36" w:type="dxa"/>
            <w:vAlign w:val="center"/>
          </w:tcPr>
          <w:p w14:paraId="28F27BEA">
            <w:r>
              <w:rPr>
                <w:rFonts w:hint="eastAsia"/>
              </w:rPr>
              <w:t>序号</w:t>
            </w:r>
          </w:p>
        </w:tc>
        <w:tc>
          <w:tcPr>
            <w:tcW w:w="2792" w:type="dxa"/>
            <w:vAlign w:val="center"/>
          </w:tcPr>
          <w:p w14:paraId="3E3CC684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771" w:type="dxa"/>
            <w:gridSpan w:val="2"/>
            <w:vAlign w:val="center"/>
          </w:tcPr>
          <w:p w14:paraId="6D543462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5EB4EF3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2ADD931B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7ABE938E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38F3EC0F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40FF7D6A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1948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6D8F5B9E">
            <w:r>
              <w:rPr>
                <w:rFonts w:hint="eastAsia"/>
              </w:rPr>
              <w:t>1</w:t>
            </w:r>
          </w:p>
        </w:tc>
        <w:tc>
          <w:tcPr>
            <w:tcW w:w="2792" w:type="dxa"/>
            <w:vAlign w:val="center"/>
          </w:tcPr>
          <w:p w14:paraId="37A926D5">
            <w:r>
              <w:rPr>
                <w:rFonts w:hint="eastAsia"/>
              </w:rPr>
              <w:t>我国基层协商民主机制的法治化研究</w:t>
            </w:r>
          </w:p>
        </w:tc>
        <w:tc>
          <w:tcPr>
            <w:tcW w:w="1771" w:type="dxa"/>
            <w:gridSpan w:val="2"/>
          </w:tcPr>
          <w:p w14:paraId="7318035D">
            <w:r>
              <w:rPr>
                <w:rFonts w:hint="eastAsia" w:ascii="黑体" w:hAnsi="黑体" w:eastAsia="黑体"/>
                <w:b/>
              </w:rPr>
              <w:t>国家社科基金</w:t>
            </w:r>
            <w:r>
              <w:rPr>
                <w:rFonts w:hint="eastAsia"/>
              </w:rPr>
              <w:t>一般项目</w:t>
            </w:r>
          </w:p>
        </w:tc>
        <w:tc>
          <w:tcPr>
            <w:tcW w:w="1069" w:type="dxa"/>
            <w:gridSpan w:val="2"/>
          </w:tcPr>
          <w:p w14:paraId="2F634FCC">
            <w:r>
              <w:rPr>
                <w:rFonts w:hint="eastAsia"/>
              </w:rPr>
              <w:t>2</w:t>
            </w:r>
            <w:r>
              <w:t>016.7</w:t>
            </w:r>
            <w:r>
              <w:rPr>
                <w:rFonts w:hint="eastAsia"/>
              </w:rPr>
              <w:t>-</w:t>
            </w:r>
            <w:r>
              <w:t>2022.2</w:t>
            </w:r>
          </w:p>
        </w:tc>
        <w:tc>
          <w:tcPr>
            <w:tcW w:w="1203" w:type="dxa"/>
            <w:gridSpan w:val="2"/>
          </w:tcPr>
          <w:p w14:paraId="1E3E5B0F">
            <w:r>
              <w:rPr>
                <w:rFonts w:hint="eastAsia"/>
              </w:rPr>
              <w:t>2</w:t>
            </w:r>
            <w:r>
              <w:t>0.0</w:t>
            </w:r>
          </w:p>
        </w:tc>
        <w:tc>
          <w:tcPr>
            <w:tcW w:w="993" w:type="dxa"/>
            <w:gridSpan w:val="2"/>
          </w:tcPr>
          <w:p w14:paraId="6C343DFB"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68D6D76C"/>
        </w:tc>
      </w:tr>
      <w:tr w14:paraId="6F76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4C87EE9B">
            <w:r>
              <w:rPr>
                <w:rFonts w:hint="eastAsia"/>
              </w:rPr>
              <w:t>2</w:t>
            </w:r>
          </w:p>
        </w:tc>
        <w:tc>
          <w:tcPr>
            <w:tcW w:w="2792" w:type="dxa"/>
            <w:vAlign w:val="center"/>
          </w:tcPr>
          <w:p w14:paraId="35DB0C8F">
            <w:r>
              <w:rPr>
                <w:rFonts w:hint="eastAsia"/>
              </w:rPr>
              <w:t>监察监督践行全过程人民民主的理论逻辑与制度路径研究</w:t>
            </w:r>
          </w:p>
        </w:tc>
        <w:tc>
          <w:tcPr>
            <w:tcW w:w="1771" w:type="dxa"/>
            <w:gridSpan w:val="2"/>
          </w:tcPr>
          <w:p w14:paraId="1087A261">
            <w:r>
              <w:rPr>
                <w:rFonts w:hint="eastAsia" w:ascii="黑体" w:hAnsi="黑体" w:eastAsia="黑体"/>
                <w:b/>
              </w:rPr>
              <w:t>国家社科基金</w:t>
            </w:r>
            <w:r>
              <w:rPr>
                <w:rFonts w:hint="eastAsia"/>
              </w:rPr>
              <w:t>一般项目</w:t>
            </w:r>
          </w:p>
        </w:tc>
        <w:tc>
          <w:tcPr>
            <w:tcW w:w="1069" w:type="dxa"/>
            <w:gridSpan w:val="2"/>
          </w:tcPr>
          <w:p w14:paraId="7D479D90">
            <w:r>
              <w:rPr>
                <w:rFonts w:hint="eastAsia"/>
              </w:rPr>
              <w:t>2</w:t>
            </w:r>
            <w:r>
              <w:t>024.10</w:t>
            </w:r>
            <w:r>
              <w:rPr>
                <w:rFonts w:hint="eastAsia"/>
              </w:rPr>
              <w:t>-</w:t>
            </w:r>
            <w:r>
              <w:t>2027.10</w:t>
            </w:r>
          </w:p>
        </w:tc>
        <w:tc>
          <w:tcPr>
            <w:tcW w:w="1203" w:type="dxa"/>
            <w:gridSpan w:val="2"/>
          </w:tcPr>
          <w:p w14:paraId="1D23E26C">
            <w:r>
              <w:rPr>
                <w:rFonts w:hint="eastAsia"/>
              </w:rPr>
              <w:t>2</w:t>
            </w:r>
            <w:r>
              <w:t>0.0</w:t>
            </w:r>
          </w:p>
        </w:tc>
        <w:tc>
          <w:tcPr>
            <w:tcW w:w="993" w:type="dxa"/>
            <w:gridSpan w:val="2"/>
          </w:tcPr>
          <w:p w14:paraId="3FF027BA"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7348D968">
            <w:r>
              <w:rPr>
                <w:rFonts w:hint="eastAsia"/>
              </w:rPr>
              <w:t>A</w:t>
            </w:r>
            <w:r>
              <w:t>1</w:t>
            </w:r>
            <w:r>
              <w:rPr>
                <w:rFonts w:hint="eastAsia"/>
              </w:rPr>
              <w:t>档次</w:t>
            </w:r>
          </w:p>
        </w:tc>
      </w:tr>
      <w:tr w14:paraId="70FBC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03EF9EA4">
            <w:r>
              <w:rPr>
                <w:rFonts w:hint="eastAsia"/>
              </w:rPr>
              <w:t>3</w:t>
            </w:r>
          </w:p>
        </w:tc>
        <w:tc>
          <w:tcPr>
            <w:tcW w:w="2792" w:type="dxa"/>
            <w:vAlign w:val="center"/>
          </w:tcPr>
          <w:p w14:paraId="0EC68D30">
            <w:r>
              <w:rPr>
                <w:rFonts w:hint="eastAsia"/>
              </w:rPr>
              <w:t>人民代表大会制度保障全过程人民民主的法治路径研究</w:t>
            </w:r>
          </w:p>
        </w:tc>
        <w:tc>
          <w:tcPr>
            <w:tcW w:w="1771" w:type="dxa"/>
            <w:gridSpan w:val="2"/>
          </w:tcPr>
          <w:p w14:paraId="7008C8E0">
            <w:r>
              <w:rPr>
                <w:rFonts w:hint="eastAsia"/>
              </w:rPr>
              <w:t>江苏省社科基金</w:t>
            </w:r>
            <w:r>
              <w:rPr>
                <w:rFonts w:hint="eastAsia" w:ascii="黑体" w:hAnsi="黑体" w:eastAsia="黑体"/>
                <w:b/>
              </w:rPr>
              <w:t>重点项目</w:t>
            </w:r>
          </w:p>
        </w:tc>
        <w:tc>
          <w:tcPr>
            <w:tcW w:w="1069" w:type="dxa"/>
            <w:gridSpan w:val="2"/>
          </w:tcPr>
          <w:p w14:paraId="59B3CCA2">
            <w:r>
              <w:rPr>
                <w:rFonts w:hint="eastAsia"/>
              </w:rPr>
              <w:t>2</w:t>
            </w:r>
            <w:r>
              <w:t>022.7</w:t>
            </w:r>
            <w:r>
              <w:rPr>
                <w:rFonts w:hint="eastAsia"/>
              </w:rPr>
              <w:t>-</w:t>
            </w:r>
            <w:r>
              <w:t>2024.12</w:t>
            </w:r>
          </w:p>
        </w:tc>
        <w:tc>
          <w:tcPr>
            <w:tcW w:w="1203" w:type="dxa"/>
            <w:gridSpan w:val="2"/>
          </w:tcPr>
          <w:p w14:paraId="5F24E4B2">
            <w:r>
              <w:rPr>
                <w:rFonts w:hint="eastAsia"/>
              </w:rPr>
              <w:t>8</w:t>
            </w:r>
            <w:r>
              <w:t>.0</w:t>
            </w:r>
          </w:p>
        </w:tc>
        <w:tc>
          <w:tcPr>
            <w:tcW w:w="993" w:type="dxa"/>
            <w:gridSpan w:val="2"/>
          </w:tcPr>
          <w:p w14:paraId="0CDDD237"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57179D0C">
            <w:r>
              <w:rPr>
                <w:rFonts w:hint="eastAsia"/>
              </w:rPr>
              <w:t>A</w:t>
            </w:r>
            <w:r>
              <w:t>2</w:t>
            </w:r>
            <w:r>
              <w:rPr>
                <w:rFonts w:hint="eastAsia"/>
              </w:rPr>
              <w:t>档次</w:t>
            </w:r>
          </w:p>
        </w:tc>
      </w:tr>
      <w:tr w14:paraId="0C00D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5273C833">
            <w:r>
              <w:rPr>
                <w:rFonts w:hint="eastAsia"/>
              </w:rPr>
              <w:t>4</w:t>
            </w:r>
          </w:p>
        </w:tc>
        <w:tc>
          <w:tcPr>
            <w:tcW w:w="2792" w:type="dxa"/>
            <w:vAlign w:val="center"/>
          </w:tcPr>
          <w:p w14:paraId="6F4B4E02">
            <w:r>
              <w:rPr>
                <w:rFonts w:hint="eastAsia"/>
              </w:rPr>
              <w:t>全过程人民民主的法治基础研究</w:t>
            </w:r>
          </w:p>
        </w:tc>
        <w:tc>
          <w:tcPr>
            <w:tcW w:w="1771" w:type="dxa"/>
            <w:gridSpan w:val="2"/>
          </w:tcPr>
          <w:p w14:paraId="4722688A">
            <w:r>
              <w:rPr>
                <w:rFonts w:hint="eastAsia"/>
              </w:rPr>
              <w:t>司法部法治建设与法学理论研究部级科研项目</w:t>
            </w:r>
            <w:r>
              <w:rPr>
                <w:rFonts w:hint="eastAsia" w:ascii="黑体" w:hAnsi="黑体" w:eastAsia="黑体"/>
                <w:b/>
              </w:rPr>
              <w:t>重点项目</w:t>
            </w:r>
          </w:p>
        </w:tc>
        <w:tc>
          <w:tcPr>
            <w:tcW w:w="1069" w:type="dxa"/>
            <w:gridSpan w:val="2"/>
          </w:tcPr>
          <w:p w14:paraId="34AB8B0C">
            <w:r>
              <w:rPr>
                <w:rFonts w:hint="eastAsia"/>
              </w:rPr>
              <w:t>2</w:t>
            </w:r>
            <w:r>
              <w:t>024.7</w:t>
            </w:r>
            <w:r>
              <w:rPr>
                <w:rFonts w:hint="eastAsia"/>
              </w:rPr>
              <w:t>-</w:t>
            </w:r>
            <w:r>
              <w:t>2027.6</w:t>
            </w:r>
          </w:p>
        </w:tc>
        <w:tc>
          <w:tcPr>
            <w:tcW w:w="1203" w:type="dxa"/>
            <w:gridSpan w:val="2"/>
          </w:tcPr>
          <w:p w14:paraId="3FAEB71A">
            <w:r>
              <w:rPr>
                <w:rFonts w:hint="eastAsia"/>
              </w:rPr>
              <w:t>4</w:t>
            </w:r>
            <w:r>
              <w:t>.0</w:t>
            </w:r>
          </w:p>
        </w:tc>
        <w:tc>
          <w:tcPr>
            <w:tcW w:w="993" w:type="dxa"/>
            <w:gridSpan w:val="2"/>
          </w:tcPr>
          <w:p w14:paraId="313817E4"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60828E52"/>
        </w:tc>
      </w:tr>
      <w:tr w14:paraId="265C1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5559870"/>
        </w:tc>
        <w:tc>
          <w:tcPr>
            <w:tcW w:w="2792" w:type="dxa"/>
            <w:vAlign w:val="center"/>
          </w:tcPr>
          <w:p w14:paraId="0B8678B7"/>
        </w:tc>
        <w:tc>
          <w:tcPr>
            <w:tcW w:w="1771" w:type="dxa"/>
            <w:gridSpan w:val="2"/>
          </w:tcPr>
          <w:p w14:paraId="010D6380"/>
        </w:tc>
        <w:tc>
          <w:tcPr>
            <w:tcW w:w="1069" w:type="dxa"/>
            <w:gridSpan w:val="2"/>
          </w:tcPr>
          <w:p w14:paraId="0CFE8D14"/>
        </w:tc>
        <w:tc>
          <w:tcPr>
            <w:tcW w:w="1203" w:type="dxa"/>
            <w:gridSpan w:val="2"/>
          </w:tcPr>
          <w:p w14:paraId="322C60FE"/>
        </w:tc>
        <w:tc>
          <w:tcPr>
            <w:tcW w:w="993" w:type="dxa"/>
            <w:gridSpan w:val="2"/>
          </w:tcPr>
          <w:p w14:paraId="7B9E305B"/>
        </w:tc>
        <w:tc>
          <w:tcPr>
            <w:tcW w:w="816" w:type="dxa"/>
          </w:tcPr>
          <w:p w14:paraId="653F3159"/>
        </w:tc>
      </w:tr>
      <w:tr w14:paraId="3EEA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984F10C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0F2C8FF9">
            <w:r>
              <w:rPr>
                <w:rFonts w:hint="eastAsia"/>
              </w:rPr>
              <w:t>2</w:t>
            </w:r>
            <w:r>
              <w:t>. 除满足近五年主持在研1项国家级课题之外，主持的其余国家级课题，视为1篇A1档次期刊论文；主持的其余省部级课题项目，视为1篇A 档次期刊论文（仅限1项）。</w:t>
            </w:r>
          </w:p>
        </w:tc>
      </w:tr>
      <w:tr w14:paraId="3101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2EC9E8E1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0A47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BF111A0">
            <w:r>
              <w:rPr>
                <w:rFonts w:hint="eastAsia"/>
              </w:rPr>
              <w:t>序号</w:t>
            </w:r>
          </w:p>
        </w:tc>
        <w:tc>
          <w:tcPr>
            <w:tcW w:w="2792" w:type="dxa"/>
            <w:vAlign w:val="center"/>
          </w:tcPr>
          <w:p w14:paraId="2D9B2CC8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1771" w:type="dxa"/>
            <w:gridSpan w:val="2"/>
            <w:vAlign w:val="center"/>
          </w:tcPr>
          <w:p w14:paraId="59CEED4E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1571C2BF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3B33C232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55A05E82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068CBE6D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7445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D80256D"/>
        </w:tc>
        <w:tc>
          <w:tcPr>
            <w:tcW w:w="2792" w:type="dxa"/>
            <w:vAlign w:val="center"/>
          </w:tcPr>
          <w:p w14:paraId="3FC1EE6B"/>
        </w:tc>
        <w:tc>
          <w:tcPr>
            <w:tcW w:w="1771" w:type="dxa"/>
            <w:gridSpan w:val="2"/>
            <w:vAlign w:val="center"/>
          </w:tcPr>
          <w:p w14:paraId="4B4ED9F3"/>
        </w:tc>
        <w:tc>
          <w:tcPr>
            <w:tcW w:w="855" w:type="dxa"/>
            <w:vAlign w:val="center"/>
          </w:tcPr>
          <w:p w14:paraId="225A5DC1"/>
        </w:tc>
        <w:tc>
          <w:tcPr>
            <w:tcW w:w="567" w:type="dxa"/>
            <w:gridSpan w:val="2"/>
            <w:vAlign w:val="center"/>
          </w:tcPr>
          <w:p w14:paraId="1FE4D052"/>
        </w:tc>
        <w:tc>
          <w:tcPr>
            <w:tcW w:w="1276" w:type="dxa"/>
            <w:gridSpan w:val="2"/>
            <w:vAlign w:val="center"/>
          </w:tcPr>
          <w:p w14:paraId="24222C75"/>
        </w:tc>
        <w:tc>
          <w:tcPr>
            <w:tcW w:w="1383" w:type="dxa"/>
            <w:gridSpan w:val="2"/>
            <w:vAlign w:val="center"/>
          </w:tcPr>
          <w:p w14:paraId="077DF2D0"/>
        </w:tc>
      </w:tr>
      <w:tr w14:paraId="46DD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090438B"/>
        </w:tc>
        <w:tc>
          <w:tcPr>
            <w:tcW w:w="2792" w:type="dxa"/>
            <w:vAlign w:val="center"/>
          </w:tcPr>
          <w:p w14:paraId="2758C220"/>
        </w:tc>
        <w:tc>
          <w:tcPr>
            <w:tcW w:w="1771" w:type="dxa"/>
            <w:gridSpan w:val="2"/>
            <w:vAlign w:val="center"/>
          </w:tcPr>
          <w:p w14:paraId="69D35D61"/>
        </w:tc>
        <w:tc>
          <w:tcPr>
            <w:tcW w:w="855" w:type="dxa"/>
            <w:vAlign w:val="center"/>
          </w:tcPr>
          <w:p w14:paraId="02B6E944"/>
        </w:tc>
        <w:tc>
          <w:tcPr>
            <w:tcW w:w="567" w:type="dxa"/>
            <w:gridSpan w:val="2"/>
            <w:vAlign w:val="center"/>
          </w:tcPr>
          <w:p w14:paraId="1CBA24BF"/>
        </w:tc>
        <w:tc>
          <w:tcPr>
            <w:tcW w:w="1276" w:type="dxa"/>
            <w:gridSpan w:val="2"/>
            <w:vAlign w:val="center"/>
          </w:tcPr>
          <w:p w14:paraId="62992311"/>
        </w:tc>
        <w:tc>
          <w:tcPr>
            <w:tcW w:w="1383" w:type="dxa"/>
            <w:gridSpan w:val="2"/>
            <w:vAlign w:val="center"/>
          </w:tcPr>
          <w:p w14:paraId="46A6B80C"/>
        </w:tc>
      </w:tr>
      <w:tr w14:paraId="18E3C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22E40F6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36DBB3C7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科研成果获国家级奖励一等奖（排名前5位），国家级奖励二等奖（排名前4位），或教育部一等奖（排名前3位），教育部奖励二等奖（排名前2位），或其他省部级一等奖（排名前2位），其他省部级二等奖（排名第1位），视为1篇A1档次期刊论文（仅限1项）。</w:t>
            </w:r>
          </w:p>
        </w:tc>
      </w:tr>
      <w:tr w14:paraId="40A62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4479D61A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49CA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12B911A">
            <w:r>
              <w:rPr>
                <w:rFonts w:hint="eastAsia"/>
              </w:rPr>
              <w:t>序号</w:t>
            </w:r>
          </w:p>
        </w:tc>
        <w:tc>
          <w:tcPr>
            <w:tcW w:w="2792" w:type="dxa"/>
            <w:vAlign w:val="center"/>
          </w:tcPr>
          <w:p w14:paraId="0DBC3EEE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771" w:type="dxa"/>
            <w:gridSpan w:val="2"/>
            <w:vAlign w:val="center"/>
          </w:tcPr>
          <w:p w14:paraId="7122C2A1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77BA1D5C">
            <w:pPr>
              <w:ind w:firstLine="420" w:firstLineChars="20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11AE635B">
            <w:r>
              <w:rPr>
                <w:rFonts w:hint="eastAsia"/>
              </w:rPr>
              <w:t>替换论文级别</w:t>
            </w:r>
          </w:p>
        </w:tc>
      </w:tr>
      <w:tr w14:paraId="7BDAA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0455D10">
            <w:r>
              <w:rPr>
                <w:rFonts w:hint="eastAsia"/>
              </w:rPr>
              <w:t>1</w:t>
            </w:r>
          </w:p>
        </w:tc>
        <w:tc>
          <w:tcPr>
            <w:tcW w:w="2792" w:type="dxa"/>
            <w:vAlign w:val="center"/>
          </w:tcPr>
          <w:p w14:paraId="689605AC">
            <w:r>
              <w:rPr>
                <w:rFonts w:hint="eastAsia"/>
              </w:rPr>
              <w:t>监督制度建设的民主逻辑与优化路径研究</w:t>
            </w:r>
          </w:p>
        </w:tc>
        <w:tc>
          <w:tcPr>
            <w:tcW w:w="1771" w:type="dxa"/>
            <w:gridSpan w:val="2"/>
            <w:vAlign w:val="center"/>
          </w:tcPr>
          <w:p w14:paraId="7121E9C4">
            <w:r>
              <w:rPr>
                <w:rFonts w:hint="eastAsia"/>
              </w:rPr>
              <w:t>专著（1</w:t>
            </w:r>
            <w:r>
              <w:t>/1</w:t>
            </w:r>
            <w:r>
              <w:rPr>
                <w:rFonts w:hint="eastAsia"/>
              </w:rPr>
              <w:t>）</w:t>
            </w:r>
          </w:p>
        </w:tc>
        <w:tc>
          <w:tcPr>
            <w:tcW w:w="2272" w:type="dxa"/>
            <w:gridSpan w:val="4"/>
            <w:vAlign w:val="center"/>
          </w:tcPr>
          <w:p w14:paraId="103AEF9F">
            <w:r>
              <w:rPr>
                <w:rFonts w:hint="eastAsia"/>
              </w:rPr>
              <w:t>法律出版社2</w:t>
            </w:r>
            <w:r>
              <w:t>025</w:t>
            </w:r>
            <w:r>
              <w:rPr>
                <w:rFonts w:hint="eastAsia"/>
              </w:rPr>
              <w:t>年1</w:t>
            </w:r>
            <w:r>
              <w:t>1</w:t>
            </w:r>
            <w:r>
              <w:rPr>
                <w:rFonts w:hint="eastAsia"/>
              </w:rPr>
              <w:t>月出版</w:t>
            </w:r>
          </w:p>
        </w:tc>
        <w:tc>
          <w:tcPr>
            <w:tcW w:w="1809" w:type="dxa"/>
            <w:gridSpan w:val="3"/>
            <w:vAlign w:val="center"/>
          </w:tcPr>
          <w:p w14:paraId="0E471152">
            <w:r>
              <w:rPr>
                <w:rFonts w:hint="eastAsia"/>
              </w:rPr>
              <w:t>A</w:t>
            </w:r>
            <w:r>
              <w:t>2</w:t>
            </w:r>
          </w:p>
        </w:tc>
      </w:tr>
      <w:tr w14:paraId="67396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0034BF5"/>
        </w:tc>
        <w:tc>
          <w:tcPr>
            <w:tcW w:w="2792" w:type="dxa"/>
            <w:vAlign w:val="center"/>
          </w:tcPr>
          <w:p w14:paraId="4FFC08B1"/>
          <w:p w14:paraId="59979608"/>
        </w:tc>
        <w:tc>
          <w:tcPr>
            <w:tcW w:w="1771" w:type="dxa"/>
            <w:gridSpan w:val="2"/>
            <w:vAlign w:val="center"/>
          </w:tcPr>
          <w:p w14:paraId="328B76C5"/>
        </w:tc>
        <w:tc>
          <w:tcPr>
            <w:tcW w:w="2272" w:type="dxa"/>
            <w:gridSpan w:val="4"/>
            <w:vAlign w:val="center"/>
          </w:tcPr>
          <w:p w14:paraId="4185392E"/>
        </w:tc>
        <w:tc>
          <w:tcPr>
            <w:tcW w:w="1809" w:type="dxa"/>
            <w:gridSpan w:val="3"/>
            <w:vAlign w:val="center"/>
          </w:tcPr>
          <w:p w14:paraId="39169311"/>
        </w:tc>
      </w:tr>
      <w:tr w14:paraId="71A5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673945BA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对照申报条件填写除1、2、3外的其他成果。</w:t>
            </w:r>
          </w:p>
          <w:p w14:paraId="7C0CA6DB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1部，本人撰写总字数15万字以上，视为1篇A2档次期刊论文（仅限1部）；以第一作者被省部级及以上领导作出肯定性批示的决策咨询报告，或在省级党委宣传部及以上“社科/智库成果专刊”上发表的论文或研究报告，按学校科研成果管理办法认定（仅限1项）</w:t>
            </w:r>
          </w:p>
        </w:tc>
      </w:tr>
    </w:tbl>
    <w:p w14:paraId="62C3475D">
      <w:pPr>
        <w:rPr>
          <w:b/>
          <w:bCs/>
          <w:sz w:val="28"/>
        </w:rPr>
      </w:pPr>
    </w:p>
    <w:p w14:paraId="42E2F8D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64"/>
        <w:gridCol w:w="2520"/>
        <w:gridCol w:w="9"/>
        <w:gridCol w:w="1985"/>
        <w:gridCol w:w="346"/>
        <w:gridCol w:w="1355"/>
        <w:gridCol w:w="1525"/>
      </w:tblGrid>
      <w:tr w14:paraId="1A165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8"/>
            <w:vAlign w:val="center"/>
          </w:tcPr>
          <w:p w14:paraId="6D0A97C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3B1B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2"/>
            <w:vAlign w:val="center"/>
          </w:tcPr>
          <w:p w14:paraId="6EABDDF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vAlign w:val="center"/>
          </w:tcPr>
          <w:p w14:paraId="4519943C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3"/>
            <w:vAlign w:val="center"/>
          </w:tcPr>
          <w:p w14:paraId="609466BE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3CEBA86C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2525E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2"/>
            <w:vAlign w:val="center"/>
          </w:tcPr>
          <w:p w14:paraId="3F1940C8">
            <w:pPr>
              <w:jc w:val="center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</w:t>
            </w:r>
          </w:p>
        </w:tc>
        <w:tc>
          <w:tcPr>
            <w:tcW w:w="2520" w:type="dxa"/>
            <w:vAlign w:val="center"/>
          </w:tcPr>
          <w:p w14:paraId="72C6803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340" w:type="dxa"/>
            <w:gridSpan w:val="3"/>
            <w:vAlign w:val="center"/>
          </w:tcPr>
          <w:p w14:paraId="4D62714F">
            <w:pPr>
              <w:jc w:val="center"/>
            </w:pPr>
            <w:r>
              <w:t>5</w:t>
            </w:r>
          </w:p>
        </w:tc>
        <w:tc>
          <w:tcPr>
            <w:tcW w:w="2880" w:type="dxa"/>
            <w:gridSpan w:val="2"/>
            <w:vAlign w:val="center"/>
          </w:tcPr>
          <w:p w14:paraId="40C8FFAB">
            <w:pPr>
              <w:jc w:val="center"/>
            </w:pPr>
            <w:r>
              <w:t>5</w:t>
            </w:r>
          </w:p>
        </w:tc>
      </w:tr>
      <w:tr w14:paraId="77EC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2"/>
            <w:vAlign w:val="center"/>
          </w:tcPr>
          <w:p w14:paraId="31D1EBF3">
            <w:pPr>
              <w:jc w:val="center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</w:t>
            </w:r>
          </w:p>
        </w:tc>
        <w:tc>
          <w:tcPr>
            <w:tcW w:w="2520" w:type="dxa"/>
            <w:vAlign w:val="center"/>
          </w:tcPr>
          <w:p w14:paraId="55D4121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gridSpan w:val="3"/>
            <w:vAlign w:val="center"/>
          </w:tcPr>
          <w:p w14:paraId="0895C2E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80" w:type="dxa"/>
            <w:gridSpan w:val="2"/>
            <w:vAlign w:val="center"/>
          </w:tcPr>
          <w:p w14:paraId="329CFCE2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14:paraId="45F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2"/>
            <w:vAlign w:val="center"/>
          </w:tcPr>
          <w:p w14:paraId="5A2EB6A8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</w:t>
            </w:r>
          </w:p>
        </w:tc>
        <w:tc>
          <w:tcPr>
            <w:tcW w:w="2520" w:type="dxa"/>
            <w:vAlign w:val="center"/>
          </w:tcPr>
          <w:p w14:paraId="229EDD1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gridSpan w:val="3"/>
            <w:vAlign w:val="center"/>
          </w:tcPr>
          <w:p w14:paraId="2681025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178BDA9E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14:paraId="005EA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2"/>
            <w:vAlign w:val="center"/>
          </w:tcPr>
          <w:p w14:paraId="45C7B14F">
            <w:pPr>
              <w:jc w:val="center"/>
            </w:pPr>
            <w:r>
              <w:rPr>
                <w:rFonts w:hint="eastAsia"/>
              </w:rPr>
              <w:t>2</w:t>
            </w:r>
            <w:r>
              <w:t>024</w:t>
            </w:r>
            <w:r>
              <w:rPr>
                <w:rFonts w:hint="eastAsia"/>
              </w:rPr>
              <w:t>年</w:t>
            </w:r>
          </w:p>
        </w:tc>
        <w:tc>
          <w:tcPr>
            <w:tcW w:w="2520" w:type="dxa"/>
            <w:vAlign w:val="center"/>
          </w:tcPr>
          <w:p w14:paraId="1452A29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0" w:type="dxa"/>
            <w:gridSpan w:val="3"/>
            <w:vAlign w:val="center"/>
          </w:tcPr>
          <w:p w14:paraId="2DA5ACA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58E92D87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14:paraId="1CAC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2"/>
            <w:vAlign w:val="center"/>
          </w:tcPr>
          <w:p w14:paraId="39B9FED2">
            <w:pPr>
              <w:jc w:val="center"/>
            </w:pPr>
            <w:r>
              <w:rPr>
                <w:rFonts w:hint="eastAsia"/>
              </w:rPr>
              <w:t>2</w:t>
            </w:r>
            <w:r>
              <w:t>025</w:t>
            </w:r>
            <w:r>
              <w:rPr>
                <w:rFonts w:hint="eastAsia"/>
              </w:rPr>
              <w:t>年</w:t>
            </w:r>
          </w:p>
        </w:tc>
        <w:tc>
          <w:tcPr>
            <w:tcW w:w="2520" w:type="dxa"/>
            <w:vAlign w:val="center"/>
          </w:tcPr>
          <w:p w14:paraId="04BB64C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0" w:type="dxa"/>
            <w:gridSpan w:val="3"/>
            <w:vAlign w:val="center"/>
          </w:tcPr>
          <w:p w14:paraId="29C85BD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80" w:type="dxa"/>
            <w:gridSpan w:val="2"/>
            <w:vAlign w:val="center"/>
          </w:tcPr>
          <w:p w14:paraId="1BC818AC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14:paraId="2C9B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8"/>
            <w:vAlign w:val="center"/>
          </w:tcPr>
          <w:p w14:paraId="7E8CB35C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658FA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gridSpan w:val="2"/>
            <w:vAlign w:val="center"/>
          </w:tcPr>
          <w:p w14:paraId="2B21A74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9" w:type="dxa"/>
            <w:gridSpan w:val="2"/>
            <w:vAlign w:val="center"/>
          </w:tcPr>
          <w:p w14:paraId="5FA6F400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5" w:type="dxa"/>
            <w:vAlign w:val="center"/>
          </w:tcPr>
          <w:p w14:paraId="07F74438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226" w:type="dxa"/>
            <w:gridSpan w:val="3"/>
            <w:vAlign w:val="center"/>
          </w:tcPr>
          <w:p w14:paraId="2E475F9F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437FA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40" w:type="dxa"/>
            <w:gridSpan w:val="2"/>
            <w:vAlign w:val="center"/>
          </w:tcPr>
          <w:p w14:paraId="68BABEE3">
            <w:pPr>
              <w:jc w:val="center"/>
            </w:pPr>
            <w:r>
              <w:rPr>
                <w:rFonts w:hint="eastAsia"/>
              </w:rPr>
              <w:t>2</w:t>
            </w:r>
            <w:r>
              <w:t>017.9</w:t>
            </w:r>
            <w:r>
              <w:rPr>
                <w:rFonts w:hint="eastAsia"/>
              </w:rPr>
              <w:t>-</w:t>
            </w:r>
          </w:p>
          <w:p w14:paraId="6706007F">
            <w:pPr>
              <w:jc w:val="center"/>
            </w:pPr>
            <w:r>
              <w:t>2020.6</w:t>
            </w:r>
          </w:p>
        </w:tc>
        <w:tc>
          <w:tcPr>
            <w:tcW w:w="2529" w:type="dxa"/>
            <w:gridSpan w:val="2"/>
            <w:vAlign w:val="center"/>
          </w:tcPr>
          <w:p w14:paraId="698260AC">
            <w:pPr>
              <w:jc w:val="center"/>
            </w:pPr>
            <w:r>
              <w:rPr>
                <w:rFonts w:hint="eastAsia"/>
              </w:rPr>
              <w:t>中国社会科学院</w:t>
            </w:r>
          </w:p>
        </w:tc>
        <w:tc>
          <w:tcPr>
            <w:tcW w:w="1985" w:type="dxa"/>
            <w:vAlign w:val="center"/>
          </w:tcPr>
          <w:p w14:paraId="60744EA1">
            <w:pPr>
              <w:jc w:val="center"/>
            </w:pPr>
            <w:r>
              <w:rPr>
                <w:rFonts w:hint="eastAsia"/>
              </w:rPr>
              <w:t>张鹏</w:t>
            </w:r>
          </w:p>
        </w:tc>
        <w:tc>
          <w:tcPr>
            <w:tcW w:w="3226" w:type="dxa"/>
            <w:gridSpan w:val="3"/>
            <w:vAlign w:val="center"/>
          </w:tcPr>
          <w:p w14:paraId="16CE6EBC">
            <w:pPr>
              <w:jc w:val="center"/>
            </w:pPr>
            <w:r>
              <w:rPr>
                <w:rFonts w:hint="eastAsia"/>
              </w:rPr>
              <w:t>与培养单位导师联合指导</w:t>
            </w:r>
          </w:p>
        </w:tc>
      </w:tr>
      <w:tr w14:paraId="55E26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40" w:type="dxa"/>
            <w:gridSpan w:val="2"/>
            <w:vAlign w:val="center"/>
          </w:tcPr>
          <w:p w14:paraId="7314F413">
            <w:pPr>
              <w:jc w:val="center"/>
            </w:pPr>
          </w:p>
        </w:tc>
        <w:tc>
          <w:tcPr>
            <w:tcW w:w="2529" w:type="dxa"/>
            <w:gridSpan w:val="2"/>
            <w:vAlign w:val="center"/>
          </w:tcPr>
          <w:p w14:paraId="49403CB4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CCED85C">
            <w:pPr>
              <w:jc w:val="center"/>
            </w:pPr>
          </w:p>
        </w:tc>
        <w:tc>
          <w:tcPr>
            <w:tcW w:w="3226" w:type="dxa"/>
            <w:gridSpan w:val="3"/>
            <w:vAlign w:val="center"/>
          </w:tcPr>
          <w:p w14:paraId="4A747A01">
            <w:pPr>
              <w:jc w:val="center"/>
            </w:pPr>
          </w:p>
        </w:tc>
      </w:tr>
      <w:tr w14:paraId="10ED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440" w:type="dxa"/>
            <w:gridSpan w:val="2"/>
            <w:vAlign w:val="center"/>
          </w:tcPr>
          <w:p w14:paraId="1AE3D0FA">
            <w:pPr>
              <w:jc w:val="center"/>
            </w:pPr>
          </w:p>
        </w:tc>
        <w:tc>
          <w:tcPr>
            <w:tcW w:w="2529" w:type="dxa"/>
            <w:gridSpan w:val="2"/>
            <w:vAlign w:val="center"/>
          </w:tcPr>
          <w:p w14:paraId="34188AA7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BB371C4">
            <w:pPr>
              <w:jc w:val="center"/>
            </w:pPr>
          </w:p>
        </w:tc>
        <w:tc>
          <w:tcPr>
            <w:tcW w:w="3226" w:type="dxa"/>
            <w:gridSpan w:val="3"/>
            <w:vAlign w:val="center"/>
          </w:tcPr>
          <w:p w14:paraId="619387B1">
            <w:pPr>
              <w:jc w:val="center"/>
            </w:pPr>
          </w:p>
        </w:tc>
      </w:tr>
      <w:tr w14:paraId="26DD3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1440" w:type="dxa"/>
            <w:gridSpan w:val="2"/>
            <w:vAlign w:val="center"/>
          </w:tcPr>
          <w:p w14:paraId="4CDA4769">
            <w:pPr>
              <w:jc w:val="center"/>
            </w:pPr>
          </w:p>
        </w:tc>
        <w:tc>
          <w:tcPr>
            <w:tcW w:w="2529" w:type="dxa"/>
            <w:gridSpan w:val="2"/>
            <w:vAlign w:val="center"/>
          </w:tcPr>
          <w:p w14:paraId="0E7EC4EC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DDD754C">
            <w:pPr>
              <w:jc w:val="center"/>
            </w:pPr>
          </w:p>
        </w:tc>
        <w:tc>
          <w:tcPr>
            <w:tcW w:w="3226" w:type="dxa"/>
            <w:gridSpan w:val="3"/>
            <w:vAlign w:val="center"/>
          </w:tcPr>
          <w:p w14:paraId="3A05BE3D">
            <w:pPr>
              <w:jc w:val="center"/>
            </w:pPr>
          </w:p>
        </w:tc>
      </w:tr>
      <w:tr w14:paraId="07B40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8"/>
            <w:vAlign w:val="center"/>
          </w:tcPr>
          <w:p w14:paraId="431E98DD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235A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440" w:type="dxa"/>
            <w:gridSpan w:val="2"/>
            <w:vAlign w:val="center"/>
          </w:tcPr>
          <w:p w14:paraId="0ABEB17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9" w:type="dxa"/>
            <w:gridSpan w:val="2"/>
            <w:vAlign w:val="center"/>
          </w:tcPr>
          <w:p w14:paraId="7E435FC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5" w:type="dxa"/>
            <w:vAlign w:val="center"/>
          </w:tcPr>
          <w:p w14:paraId="044F48BE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701" w:type="dxa"/>
            <w:gridSpan w:val="2"/>
            <w:vAlign w:val="center"/>
          </w:tcPr>
          <w:p w14:paraId="3492107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525" w:type="dxa"/>
            <w:vAlign w:val="center"/>
          </w:tcPr>
          <w:p w14:paraId="17CA9769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2ACA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76" w:type="dxa"/>
            <w:vAlign w:val="center"/>
          </w:tcPr>
          <w:p w14:paraId="6AAE0D0A">
            <w:pPr>
              <w:jc w:val="center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</w:t>
            </w:r>
          </w:p>
        </w:tc>
        <w:tc>
          <w:tcPr>
            <w:tcW w:w="2693" w:type="dxa"/>
            <w:gridSpan w:val="3"/>
            <w:vAlign w:val="center"/>
          </w:tcPr>
          <w:p w14:paraId="724A00B0">
            <w:pPr>
              <w:jc w:val="left"/>
            </w:pPr>
            <w:r>
              <w:rPr>
                <w:rFonts w:hint="eastAsia"/>
              </w:rPr>
              <w:t xml:space="preserve">宪法学专题、宪法保障制度专题 </w:t>
            </w:r>
          </w:p>
        </w:tc>
        <w:tc>
          <w:tcPr>
            <w:tcW w:w="1985" w:type="dxa"/>
            <w:vAlign w:val="center"/>
          </w:tcPr>
          <w:p w14:paraId="18AFE486">
            <w:pPr>
              <w:jc w:val="center"/>
            </w:pPr>
            <w:r>
              <w:rPr>
                <w:rFonts w:hint="eastAsia"/>
              </w:rPr>
              <w:t>法学学硕/法律专硕</w:t>
            </w:r>
          </w:p>
        </w:tc>
        <w:tc>
          <w:tcPr>
            <w:tcW w:w="1701" w:type="dxa"/>
            <w:gridSpan w:val="2"/>
            <w:vAlign w:val="center"/>
          </w:tcPr>
          <w:p w14:paraId="48BB5271">
            <w:pPr>
              <w:jc w:val="center"/>
            </w:pPr>
            <w:r>
              <w:t>10/12</w:t>
            </w:r>
          </w:p>
        </w:tc>
        <w:tc>
          <w:tcPr>
            <w:tcW w:w="1525" w:type="dxa"/>
            <w:vAlign w:val="center"/>
          </w:tcPr>
          <w:p w14:paraId="4BB3ABA7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1A744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76" w:type="dxa"/>
            <w:vAlign w:val="center"/>
          </w:tcPr>
          <w:p w14:paraId="3F44CC74">
            <w:pPr>
              <w:jc w:val="center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</w:t>
            </w:r>
          </w:p>
        </w:tc>
        <w:tc>
          <w:tcPr>
            <w:tcW w:w="2693" w:type="dxa"/>
            <w:gridSpan w:val="3"/>
            <w:vAlign w:val="center"/>
          </w:tcPr>
          <w:p w14:paraId="4C7004B0">
            <w:pPr>
              <w:jc w:val="left"/>
            </w:pPr>
            <w:r>
              <w:rPr>
                <w:rFonts w:hint="eastAsia"/>
              </w:rPr>
              <w:t>宪法学专题、宪法保障制度专题、法学经典原著</w:t>
            </w:r>
          </w:p>
        </w:tc>
        <w:tc>
          <w:tcPr>
            <w:tcW w:w="1985" w:type="dxa"/>
            <w:vAlign w:val="center"/>
          </w:tcPr>
          <w:p w14:paraId="1324908B">
            <w:pPr>
              <w:jc w:val="center"/>
            </w:pPr>
            <w:r>
              <w:rPr>
                <w:rFonts w:hint="eastAsia"/>
              </w:rPr>
              <w:t>法学学硕/法律专硕</w:t>
            </w:r>
          </w:p>
        </w:tc>
        <w:tc>
          <w:tcPr>
            <w:tcW w:w="1701" w:type="dxa"/>
            <w:gridSpan w:val="2"/>
            <w:vAlign w:val="center"/>
          </w:tcPr>
          <w:p w14:paraId="53806617">
            <w:pPr>
              <w:jc w:val="center"/>
            </w:pPr>
            <w:r>
              <w:rPr>
                <w:rFonts w:hint="eastAsia"/>
              </w:rPr>
              <w:t>1</w:t>
            </w:r>
            <w:r>
              <w:t>2/11</w:t>
            </w:r>
            <w:r>
              <w:rPr>
                <w:rFonts w:hint="eastAsia"/>
              </w:rPr>
              <w:t>/</w:t>
            </w:r>
            <w:r>
              <w:t>30</w:t>
            </w:r>
          </w:p>
        </w:tc>
        <w:tc>
          <w:tcPr>
            <w:tcW w:w="1525" w:type="dxa"/>
            <w:vAlign w:val="center"/>
          </w:tcPr>
          <w:p w14:paraId="3139CF6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18710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76" w:type="dxa"/>
            <w:vAlign w:val="center"/>
          </w:tcPr>
          <w:p w14:paraId="7CD05383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</w:t>
            </w:r>
          </w:p>
        </w:tc>
        <w:tc>
          <w:tcPr>
            <w:tcW w:w="2693" w:type="dxa"/>
            <w:gridSpan w:val="3"/>
            <w:vAlign w:val="center"/>
          </w:tcPr>
          <w:p w14:paraId="16A66E51">
            <w:pPr>
              <w:jc w:val="left"/>
            </w:pPr>
            <w:r>
              <w:rPr>
                <w:rFonts w:hint="eastAsia"/>
              </w:rPr>
              <w:t>宪法学专题、宪法保障制度专题、法学经典原著</w:t>
            </w:r>
          </w:p>
        </w:tc>
        <w:tc>
          <w:tcPr>
            <w:tcW w:w="1985" w:type="dxa"/>
            <w:vAlign w:val="center"/>
          </w:tcPr>
          <w:p w14:paraId="1559A68D">
            <w:pPr>
              <w:jc w:val="center"/>
            </w:pPr>
            <w:r>
              <w:rPr>
                <w:rFonts w:hint="eastAsia"/>
              </w:rPr>
              <w:t>法学学硕/法律专硕</w:t>
            </w:r>
          </w:p>
        </w:tc>
        <w:tc>
          <w:tcPr>
            <w:tcW w:w="1701" w:type="dxa"/>
            <w:gridSpan w:val="2"/>
            <w:vAlign w:val="center"/>
          </w:tcPr>
          <w:p w14:paraId="38419E1A">
            <w:pPr>
              <w:jc w:val="center"/>
            </w:pPr>
            <w:r>
              <w:rPr>
                <w:rFonts w:hint="eastAsia"/>
              </w:rPr>
              <w:t>1</w:t>
            </w:r>
            <w:r>
              <w:t>2/11</w:t>
            </w:r>
            <w:r>
              <w:rPr>
                <w:rFonts w:hint="eastAsia"/>
              </w:rPr>
              <w:t>/</w:t>
            </w:r>
            <w:r>
              <w:t>30</w:t>
            </w:r>
          </w:p>
        </w:tc>
        <w:tc>
          <w:tcPr>
            <w:tcW w:w="1525" w:type="dxa"/>
            <w:vAlign w:val="center"/>
          </w:tcPr>
          <w:p w14:paraId="345E665B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1A752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76" w:type="dxa"/>
            <w:vAlign w:val="center"/>
          </w:tcPr>
          <w:p w14:paraId="2E5B796E">
            <w:pPr>
              <w:jc w:val="center"/>
            </w:pPr>
            <w:r>
              <w:rPr>
                <w:rFonts w:hint="eastAsia"/>
              </w:rPr>
              <w:t>2</w:t>
            </w:r>
            <w:r>
              <w:t>024</w:t>
            </w:r>
            <w:r>
              <w:rPr>
                <w:rFonts w:hint="eastAsia"/>
              </w:rPr>
              <w:t>年</w:t>
            </w:r>
          </w:p>
        </w:tc>
        <w:tc>
          <w:tcPr>
            <w:tcW w:w="2693" w:type="dxa"/>
            <w:gridSpan w:val="3"/>
            <w:vAlign w:val="center"/>
          </w:tcPr>
          <w:p w14:paraId="4B964E43">
            <w:pPr>
              <w:jc w:val="left"/>
            </w:pPr>
            <w:r>
              <w:rPr>
                <w:rFonts w:hint="eastAsia"/>
              </w:rPr>
              <w:t>宪法学专题、宪法保障制度专题、法学经典原著</w:t>
            </w:r>
          </w:p>
        </w:tc>
        <w:tc>
          <w:tcPr>
            <w:tcW w:w="1985" w:type="dxa"/>
            <w:vAlign w:val="center"/>
          </w:tcPr>
          <w:p w14:paraId="134B89BD">
            <w:pPr>
              <w:jc w:val="center"/>
            </w:pPr>
            <w:r>
              <w:rPr>
                <w:rFonts w:hint="eastAsia"/>
              </w:rPr>
              <w:t>法学学硕/法律专硕</w:t>
            </w:r>
          </w:p>
        </w:tc>
        <w:tc>
          <w:tcPr>
            <w:tcW w:w="1701" w:type="dxa"/>
            <w:gridSpan w:val="2"/>
            <w:vAlign w:val="center"/>
          </w:tcPr>
          <w:p w14:paraId="62FF0CF7">
            <w:pPr>
              <w:jc w:val="center"/>
            </w:pPr>
            <w:r>
              <w:rPr>
                <w:rFonts w:hint="eastAsia"/>
              </w:rPr>
              <w:t>1</w:t>
            </w:r>
            <w:r>
              <w:t>2/11</w:t>
            </w:r>
            <w:r>
              <w:rPr>
                <w:rFonts w:hint="eastAsia"/>
              </w:rPr>
              <w:t>/</w:t>
            </w:r>
            <w:r>
              <w:t>30</w:t>
            </w:r>
          </w:p>
        </w:tc>
        <w:tc>
          <w:tcPr>
            <w:tcW w:w="1525" w:type="dxa"/>
            <w:vAlign w:val="center"/>
          </w:tcPr>
          <w:p w14:paraId="14641BE5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51EE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276" w:type="dxa"/>
            <w:vAlign w:val="center"/>
          </w:tcPr>
          <w:p w14:paraId="097101AD">
            <w:pPr>
              <w:jc w:val="center"/>
            </w:pPr>
            <w:r>
              <w:rPr>
                <w:rFonts w:hint="eastAsia"/>
              </w:rPr>
              <w:t>2</w:t>
            </w:r>
            <w:r>
              <w:t>025</w:t>
            </w:r>
            <w:r>
              <w:rPr>
                <w:rFonts w:hint="eastAsia"/>
              </w:rPr>
              <w:t>年</w:t>
            </w:r>
          </w:p>
        </w:tc>
        <w:tc>
          <w:tcPr>
            <w:tcW w:w="2693" w:type="dxa"/>
            <w:gridSpan w:val="3"/>
            <w:vAlign w:val="center"/>
          </w:tcPr>
          <w:p w14:paraId="11F7ECEC">
            <w:pPr>
              <w:jc w:val="left"/>
            </w:pPr>
            <w:r>
              <w:rPr>
                <w:rFonts w:hint="eastAsia"/>
              </w:rPr>
              <w:t>宪法学专题、宪法保障制度专题</w:t>
            </w:r>
          </w:p>
        </w:tc>
        <w:tc>
          <w:tcPr>
            <w:tcW w:w="1985" w:type="dxa"/>
            <w:vAlign w:val="center"/>
          </w:tcPr>
          <w:p w14:paraId="43B75ED1">
            <w:pPr>
              <w:jc w:val="center"/>
            </w:pPr>
            <w:r>
              <w:rPr>
                <w:rFonts w:hint="eastAsia"/>
              </w:rPr>
              <w:t>法学学硕/法律专硕</w:t>
            </w:r>
          </w:p>
        </w:tc>
        <w:tc>
          <w:tcPr>
            <w:tcW w:w="1701" w:type="dxa"/>
            <w:gridSpan w:val="2"/>
            <w:vAlign w:val="center"/>
          </w:tcPr>
          <w:p w14:paraId="65DCC8EA">
            <w:pPr>
              <w:jc w:val="center"/>
            </w:pPr>
            <w:r>
              <w:rPr>
                <w:rFonts w:hint="eastAsia"/>
              </w:rPr>
              <w:t>1</w:t>
            </w:r>
            <w:r>
              <w:t>2/11</w:t>
            </w:r>
          </w:p>
        </w:tc>
        <w:tc>
          <w:tcPr>
            <w:tcW w:w="1525" w:type="dxa"/>
            <w:vAlign w:val="center"/>
          </w:tcPr>
          <w:p w14:paraId="165B2BA7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</w:tbl>
    <w:p w14:paraId="3127DBB4">
      <w:pPr>
        <w:rPr>
          <w:sz w:val="24"/>
        </w:rPr>
      </w:pPr>
    </w:p>
    <w:p w14:paraId="5D54C51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3AE708DB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申请人近五年内科研成果满足以下条件之一的，可不受本条第一款中职称、年龄以及第二款的限制。</w:t>
      </w:r>
    </w:p>
    <w:p w14:paraId="4E78602F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4E23C306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Style w:val="4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92"/>
      </w:tblGrid>
      <w:tr w14:paraId="4207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3D18F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C4DD9">
            <w:pPr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否</w:t>
            </w:r>
          </w:p>
        </w:tc>
      </w:tr>
    </w:tbl>
    <w:p w14:paraId="1095ED28">
      <w:pPr>
        <w:rPr>
          <w:b/>
          <w:bCs/>
          <w:sz w:val="28"/>
        </w:rPr>
      </w:pPr>
    </w:p>
    <w:p w14:paraId="48A01D07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Style w:val="4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5"/>
      </w:tblGrid>
      <w:tr w14:paraId="4BED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CAAE7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 诺 书</w:t>
            </w:r>
          </w:p>
          <w:p w14:paraId="350A819B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57EA8638">
            <w:pPr>
              <w:spacing w:line="360" w:lineRule="auto"/>
              <w:ind w:firstLine="880" w:firstLineChars="40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22F11F84">
      <w:pPr>
        <w:rPr>
          <w:b/>
          <w:bCs/>
          <w:sz w:val="28"/>
        </w:rPr>
      </w:pPr>
    </w:p>
    <w:p w14:paraId="5BAEDE4A">
      <w:pPr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                      日期：</w:t>
      </w:r>
    </w:p>
    <w:p w14:paraId="44CE1779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七、审核意见</w:t>
      </w:r>
    </w:p>
    <w:tbl>
      <w:tblPr>
        <w:tblStyle w:val="4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62D34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306C14A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3B5129C4">
            <w:pPr>
              <w:rPr>
                <w:szCs w:val="21"/>
              </w:rPr>
            </w:pPr>
          </w:p>
          <w:p w14:paraId="74EA3103">
            <w:pPr>
              <w:rPr>
                <w:szCs w:val="21"/>
              </w:rPr>
            </w:pPr>
          </w:p>
          <w:p w14:paraId="1569D1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785251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42CD4AE5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6314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2CA09CDB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116A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455B78B6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64B91D34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78E09443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27238101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17CDA215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54BD6A22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17AF3232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0C4F9FDC">
            <w:r>
              <w:rPr>
                <w:rFonts w:hint="eastAsia"/>
              </w:rPr>
              <w:t xml:space="preserve">              人</w:t>
            </w:r>
          </w:p>
        </w:tc>
      </w:tr>
      <w:tr w14:paraId="188D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3C5EBA71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440F1D0C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5373FC40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47932861"/>
          <w:p w14:paraId="54A757F5">
            <w:r>
              <w:rPr>
                <w:rFonts w:hint="eastAsia"/>
              </w:rPr>
              <w:t xml:space="preserve">                 </w:t>
            </w:r>
          </w:p>
          <w:p w14:paraId="067A1AE1"/>
          <w:p w14:paraId="47F84E73"/>
          <w:p w14:paraId="42572F63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23E4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49649A8A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4EF5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73038EF4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578F08A4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7FBE17CA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1C09EAB3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22B11CB5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6B4A6BD0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79660676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11276569">
            <w:r>
              <w:rPr>
                <w:rFonts w:hint="eastAsia"/>
              </w:rPr>
              <w:t xml:space="preserve">        人</w:t>
            </w:r>
          </w:p>
        </w:tc>
      </w:tr>
      <w:tr w14:paraId="3F61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2A750904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0D2F5248">
            <w:pPr>
              <w:jc w:val="center"/>
            </w:pPr>
          </w:p>
          <w:p w14:paraId="0EF8CB6B">
            <w:pPr>
              <w:jc w:val="center"/>
            </w:pPr>
          </w:p>
          <w:p w14:paraId="0F96287D">
            <w:pPr>
              <w:jc w:val="center"/>
            </w:pPr>
          </w:p>
          <w:p w14:paraId="0C1870E9">
            <w:pPr>
              <w:jc w:val="center"/>
            </w:pPr>
            <w:r>
              <w:rPr>
                <w:rFonts w:hint="eastAsia"/>
              </w:rPr>
              <w:t>学位评定分委员会主席：（签章）                     日期</w:t>
            </w:r>
          </w:p>
        </w:tc>
      </w:tr>
      <w:tr w14:paraId="2ADC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0818859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688F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6D67F4D4">
            <w:r>
              <w:rPr>
                <w:rFonts w:hint="eastAsia"/>
              </w:rPr>
              <w:t>送评</w:t>
            </w:r>
          </w:p>
          <w:p w14:paraId="20256116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07236975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38AAF2DE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55A5C86D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7CCA80F6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47157754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1BE817F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69DF61F">
            <w:r>
              <w:rPr>
                <w:rFonts w:hint="eastAsia"/>
              </w:rPr>
              <w:t xml:space="preserve">        人</w:t>
            </w:r>
          </w:p>
        </w:tc>
      </w:tr>
      <w:tr w14:paraId="3B71C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6E3E9C9C">
            <w:r>
              <w:rPr>
                <w:rFonts w:hint="eastAsia"/>
              </w:rPr>
              <w:t>1.简要评价（包括不足之处）</w:t>
            </w:r>
          </w:p>
          <w:p w14:paraId="7816C459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142EE61B"/>
          <w:p w14:paraId="70194082">
            <w:r>
              <w:rPr>
                <w:rFonts w:hint="eastAsia"/>
              </w:rPr>
              <w:t xml:space="preserve">              </w:t>
            </w:r>
          </w:p>
          <w:p w14:paraId="171C5918"/>
          <w:p w14:paraId="28A32DDE">
            <w:pPr>
              <w:jc w:val="center"/>
            </w:pPr>
          </w:p>
          <w:p w14:paraId="6EF90F0A">
            <w:pPr>
              <w:jc w:val="center"/>
            </w:pPr>
          </w:p>
          <w:p w14:paraId="730FA37C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6C87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71BE8528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25BC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2F771EFF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7C6C162C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55F2845E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47065ABD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7EFF7E4E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9BCE9CC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084DD35C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65035AD6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3819E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02837944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F591C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6E2F4D4F">
            <w:pPr>
              <w:ind w:firstLine="1890" w:firstLineChars="900"/>
            </w:pPr>
          </w:p>
          <w:p w14:paraId="459C88A8">
            <w:pPr>
              <w:ind w:firstLine="1890" w:firstLineChars="900"/>
            </w:pPr>
          </w:p>
          <w:p w14:paraId="6BECC30C">
            <w:pPr>
              <w:ind w:firstLine="1890" w:firstLineChars="900"/>
            </w:pPr>
          </w:p>
          <w:p w14:paraId="576FC35B">
            <w:pPr>
              <w:ind w:firstLine="1890" w:firstLineChars="900"/>
            </w:pPr>
          </w:p>
          <w:p w14:paraId="18F6A74A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4C640435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C1B45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7</w:t>
    </w:r>
    <w:r>
      <w:fldChar w:fldCharType="end"/>
    </w:r>
  </w:p>
  <w:p w14:paraId="2E47ACA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C9F77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0B57A654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576DA"/>
    <w:rsid w:val="0017181D"/>
    <w:rsid w:val="00172A27"/>
    <w:rsid w:val="00201E4A"/>
    <w:rsid w:val="00260E4B"/>
    <w:rsid w:val="0027036F"/>
    <w:rsid w:val="002738B5"/>
    <w:rsid w:val="002B1E20"/>
    <w:rsid w:val="002C48E4"/>
    <w:rsid w:val="002E4D49"/>
    <w:rsid w:val="0039135E"/>
    <w:rsid w:val="003D315A"/>
    <w:rsid w:val="003E337B"/>
    <w:rsid w:val="00452B45"/>
    <w:rsid w:val="004B7601"/>
    <w:rsid w:val="004E1E4C"/>
    <w:rsid w:val="00575ABF"/>
    <w:rsid w:val="005C4D10"/>
    <w:rsid w:val="0062435D"/>
    <w:rsid w:val="006E7C0A"/>
    <w:rsid w:val="00723554"/>
    <w:rsid w:val="00891F6E"/>
    <w:rsid w:val="008F2310"/>
    <w:rsid w:val="009552F7"/>
    <w:rsid w:val="00967B20"/>
    <w:rsid w:val="009F475E"/>
    <w:rsid w:val="00A026EA"/>
    <w:rsid w:val="00B9463A"/>
    <w:rsid w:val="00C02BDE"/>
    <w:rsid w:val="00C36701"/>
    <w:rsid w:val="00CC096A"/>
    <w:rsid w:val="00CE06ED"/>
    <w:rsid w:val="00CE387F"/>
    <w:rsid w:val="00CF61D2"/>
    <w:rsid w:val="00D322F2"/>
    <w:rsid w:val="00D4387A"/>
    <w:rsid w:val="00DA3D30"/>
    <w:rsid w:val="00DD1CDD"/>
    <w:rsid w:val="00E465D9"/>
    <w:rsid w:val="00E473A8"/>
    <w:rsid w:val="00F323DC"/>
    <w:rsid w:val="00F36EB2"/>
    <w:rsid w:val="00FB73A7"/>
    <w:rsid w:val="00FD4F6D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5F277A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1A369E9"/>
    <w:rsid w:val="52860D64"/>
    <w:rsid w:val="53AE2320"/>
    <w:rsid w:val="54BC76DD"/>
    <w:rsid w:val="571526B6"/>
    <w:rsid w:val="58483963"/>
    <w:rsid w:val="591E3AA4"/>
    <w:rsid w:val="5E174F66"/>
    <w:rsid w:val="5F8F74AA"/>
    <w:rsid w:val="648A120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AB67170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fontstyle01"/>
    <w:basedOn w:val="5"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8">
    <w:name w:val="fontstyle21"/>
    <w:basedOn w:val="5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8</Pages>
  <Words>3239</Words>
  <Characters>3627</Characters>
  <Lines>33</Lines>
  <Paragraphs>9</Paragraphs>
  <TotalTime>295</TotalTime>
  <ScaleCrop>false</ScaleCrop>
  <LinksUpToDate>false</LinksUpToDate>
  <CharactersWithSpaces>4168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雨桐</cp:lastModifiedBy>
  <cp:lastPrinted>2003-09-18T09:21:00Z</cp:lastPrinted>
  <dcterms:modified xsi:type="dcterms:W3CDTF">2025-04-22T06:55:05Z</dcterms:modified>
  <dc:title>             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eyJoZGlkIjoiMDFiNzRhOTBhOThiYjE0NmU1ZTJiYmM3NzcxZWJiZjIiLCJ1c2VySWQiOiIzNTIxNzI1ODcifQ==</vt:lpwstr>
  </property>
</Properties>
</file>